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3C" w:rsidRPr="0028373F" w:rsidRDefault="00F5083C" w:rsidP="0028373F">
      <w:pPr>
        <w:tabs>
          <w:tab w:val="left" w:pos="1792"/>
        </w:tabs>
        <w:spacing w:line="280" w:lineRule="exact"/>
      </w:pPr>
      <w:r w:rsidRPr="0028373F">
        <w:rPr>
          <w:b/>
        </w:rPr>
        <w:t>Model conflictregeling Brancheorganisaties Zorg</w:t>
      </w:r>
    </w:p>
    <w:p w:rsidR="00F5083C" w:rsidRPr="0028373F" w:rsidRDefault="00F5083C" w:rsidP="0028373F">
      <w:pPr>
        <w:tabs>
          <w:tab w:val="left" w:pos="1792"/>
        </w:tabs>
        <w:spacing w:line="280" w:lineRule="exact"/>
      </w:pPr>
    </w:p>
    <w:p w:rsidR="00F5083C" w:rsidRPr="0028373F" w:rsidRDefault="00F5083C" w:rsidP="0028373F">
      <w:pPr>
        <w:tabs>
          <w:tab w:val="left" w:pos="1792"/>
        </w:tabs>
        <w:spacing w:line="280" w:lineRule="exact"/>
        <w:rPr>
          <w:b/>
        </w:rPr>
      </w:pPr>
      <w:r w:rsidRPr="0028373F">
        <w:rPr>
          <w:b/>
        </w:rPr>
        <w:t>Preambule</w:t>
      </w:r>
    </w:p>
    <w:p w:rsidR="009A2155" w:rsidRDefault="00F5083C" w:rsidP="0028373F">
      <w:pPr>
        <w:tabs>
          <w:tab w:val="left" w:pos="1792"/>
        </w:tabs>
        <w:spacing w:line="280" w:lineRule="exact"/>
      </w:pPr>
      <w:r w:rsidRPr="0028373F">
        <w:t xml:space="preserve">Conflicten tussen de raad van bestuur en de raad van toezicht kunnen verlammend werken op de governance van een zorgorganisatie. De kwaliteit van de zorg en de continuïteit van de zorgorganisatie kunnen zelfs in het geding komen als conflicten niet tijdig en professioneel worden opgelost. Daarom is ook in artikel 4.1.6 van de Governancecode Zorg 2017 opgenomen dat zorgorganisaties over een schriftelijke conflictregeling dienen te beschikken. </w:t>
      </w:r>
    </w:p>
    <w:p w:rsidR="00F5083C" w:rsidRPr="0028373F" w:rsidRDefault="00F5083C" w:rsidP="001579A5">
      <w:pPr>
        <w:tabs>
          <w:tab w:val="left" w:pos="1792"/>
        </w:tabs>
        <w:spacing w:line="280" w:lineRule="exact"/>
        <w:ind w:right="-144"/>
      </w:pPr>
      <w:r w:rsidRPr="0028373F">
        <w:t xml:space="preserve">Deze modelregeling beoogt conflicten tussen bestuurders en toezichthouders in een vroeg stadium te adresseren en te objectiveren en zo effectief op te lossen. Zorgorganisaties kunnen deze modelregeling </w:t>
      </w:r>
      <w:r w:rsidR="002C23AD">
        <w:t>met inachtneming</w:t>
      </w:r>
      <w:r w:rsidRPr="0028373F">
        <w:t xml:space="preserve"> van artikel 4.1.6. van de code naar eigen inzicht uitwerken en/of aanpassen </w:t>
      </w:r>
      <w:r w:rsidR="002C23AD">
        <w:t xml:space="preserve">Dit kan </w:t>
      </w:r>
      <w:r w:rsidRPr="0028373F">
        <w:t xml:space="preserve">bijvoorbeeld in verband met specifieke situaties zoals rechtspersonen met een algemene vergadering of kleine zorgorganisaties en umc’s. </w:t>
      </w:r>
      <w:r w:rsidR="00952B12">
        <w:t xml:space="preserve">De modelregeling bevat </w:t>
      </w:r>
      <w:r w:rsidR="001579A5">
        <w:t>tevens in artikel 2</w:t>
      </w:r>
      <w:r w:rsidR="00E07085">
        <w:t xml:space="preserve"> keuzemogelijkheden, waarbij partijen vooraf besluiten langs </w:t>
      </w:r>
      <w:r w:rsidR="003D33AA">
        <w:t xml:space="preserve">welke </w:t>
      </w:r>
      <w:r w:rsidR="00E07085">
        <w:t xml:space="preserve">weg/wegen het </w:t>
      </w:r>
      <w:r w:rsidR="00BE790D">
        <w:t>conflict</w:t>
      </w:r>
      <w:r w:rsidR="00E07085">
        <w:t xml:space="preserve"> zal worden opgelost.</w:t>
      </w:r>
    </w:p>
    <w:p w:rsidR="00F5083C" w:rsidRPr="0028373F" w:rsidRDefault="00F5083C" w:rsidP="0028373F">
      <w:pPr>
        <w:tabs>
          <w:tab w:val="left" w:pos="1792"/>
        </w:tabs>
        <w:spacing w:line="280" w:lineRule="exact"/>
      </w:pPr>
    </w:p>
    <w:p w:rsidR="00F5083C" w:rsidRPr="0028373F" w:rsidRDefault="00BE790D" w:rsidP="0028373F">
      <w:pPr>
        <w:spacing w:line="280" w:lineRule="exact"/>
        <w:contextualSpacing/>
        <w:rPr>
          <w:b/>
        </w:rPr>
      </w:pPr>
      <w:r>
        <w:rPr>
          <w:b/>
        </w:rPr>
        <w:t>Voorbeeld model</w:t>
      </w:r>
      <w:r w:rsidR="00F5083C" w:rsidRPr="0028373F">
        <w:rPr>
          <w:b/>
        </w:rPr>
        <w:t>regeling</w:t>
      </w:r>
    </w:p>
    <w:p w:rsidR="00F5083C" w:rsidRPr="0028373F" w:rsidRDefault="00F5083C" w:rsidP="0028373F">
      <w:pPr>
        <w:pStyle w:val="Lijstalinea"/>
        <w:numPr>
          <w:ilvl w:val="0"/>
          <w:numId w:val="14"/>
        </w:numPr>
        <w:spacing w:line="280" w:lineRule="exact"/>
      </w:pPr>
      <w:r w:rsidRPr="0028373F">
        <w:rPr>
          <w:i/>
        </w:rPr>
        <w:t xml:space="preserve">Zodra de raad van bestuur of de raad van toezicht vaststelt dat er </w:t>
      </w:r>
      <w:r w:rsidR="003F4D16">
        <w:rPr>
          <w:i/>
        </w:rPr>
        <w:t xml:space="preserve">tussen hen </w:t>
      </w:r>
      <w:r w:rsidRPr="0028373F">
        <w:rPr>
          <w:i/>
        </w:rPr>
        <w:t>sprake is van een conflict over beleidsmatige of bestuurlijke aangelegenheden, niet zijnde een arbeidsconflict, zullen zij zich inspannen om in goed overleg binnen twee maanden tot een oplossing te komen.</w:t>
      </w:r>
      <w:r w:rsidR="004F3052" w:rsidRPr="004F3052">
        <w:t xml:space="preserve"> </w:t>
      </w:r>
      <w:r w:rsidR="004F3052">
        <w:rPr>
          <w:i/>
        </w:rPr>
        <w:t>D</w:t>
      </w:r>
      <w:r w:rsidR="004F3052" w:rsidRPr="004F3052">
        <w:rPr>
          <w:i/>
        </w:rPr>
        <w:t>e raad van bestuur of de raad van toezicht</w:t>
      </w:r>
      <w:r w:rsidR="004F3052">
        <w:rPr>
          <w:i/>
        </w:rPr>
        <w:t xml:space="preserve"> omschrijft de kern van het conflict alsmede de oplossingsrichtingen waarover de andere partij een oordeel geeft.</w:t>
      </w:r>
    </w:p>
    <w:p w:rsidR="00F5083C" w:rsidRPr="0028373F" w:rsidRDefault="00F5083C" w:rsidP="0028373F">
      <w:pPr>
        <w:pStyle w:val="Lijstalinea"/>
        <w:spacing w:line="280" w:lineRule="exact"/>
      </w:pPr>
      <w:r w:rsidRPr="0028373F">
        <w:rPr>
          <w:i/>
        </w:rPr>
        <w:t xml:space="preserve"> </w:t>
      </w:r>
    </w:p>
    <w:p w:rsidR="00E07085" w:rsidRPr="003F4D16" w:rsidRDefault="00D302D0" w:rsidP="00E07085">
      <w:pPr>
        <w:pStyle w:val="Lijstalinea"/>
        <w:numPr>
          <w:ilvl w:val="0"/>
          <w:numId w:val="14"/>
        </w:numPr>
        <w:spacing w:line="280" w:lineRule="exact"/>
      </w:pPr>
      <w:r>
        <w:rPr>
          <w:i/>
        </w:rPr>
        <w:t xml:space="preserve">a. </w:t>
      </w:r>
      <w:r w:rsidR="00F5083C" w:rsidRPr="0028373F">
        <w:rPr>
          <w:i/>
        </w:rPr>
        <w:t xml:space="preserve">Indien de raad van bestuur en de raad van toezicht onderling niet tot overeenstemming </w:t>
      </w:r>
      <w:r w:rsidR="00E07085">
        <w:rPr>
          <w:i/>
        </w:rPr>
        <w:t xml:space="preserve">over de oplossing van het conflict </w:t>
      </w:r>
      <w:r w:rsidR="00F5083C" w:rsidRPr="0028373F">
        <w:rPr>
          <w:i/>
        </w:rPr>
        <w:t>komen</w:t>
      </w:r>
      <w:r w:rsidR="00C765A9">
        <w:rPr>
          <w:i/>
        </w:rPr>
        <w:t>,</w:t>
      </w:r>
      <w:r w:rsidR="00F5083C" w:rsidRPr="0028373F">
        <w:rPr>
          <w:i/>
        </w:rPr>
        <w:t xml:space="preserve"> dan </w:t>
      </w:r>
      <w:r w:rsidR="00E07085">
        <w:rPr>
          <w:i/>
        </w:rPr>
        <w:t xml:space="preserve">zal het conflict worden opgelost </w:t>
      </w:r>
      <w:r w:rsidR="00F5083C" w:rsidRPr="0028373F">
        <w:rPr>
          <w:i/>
        </w:rPr>
        <w:t>door middel van:</w:t>
      </w:r>
    </w:p>
    <w:p w:rsidR="00DD5EC0" w:rsidRDefault="00E07085" w:rsidP="00E07085">
      <w:pPr>
        <w:pStyle w:val="Lijstalinea"/>
        <w:spacing w:line="280" w:lineRule="exact"/>
        <w:rPr>
          <w:i/>
        </w:rPr>
      </w:pPr>
      <w:r>
        <w:t>[KEUZE</w:t>
      </w:r>
      <w:r w:rsidRPr="00C11A8D">
        <w:t xml:space="preserve">] </w:t>
      </w:r>
      <w:r w:rsidR="00F5083C" w:rsidRPr="008C11EA">
        <w:rPr>
          <w:u w:val="single"/>
        </w:rPr>
        <w:t>mediation</w:t>
      </w:r>
      <w:r w:rsidRPr="008C11EA">
        <w:rPr>
          <w:u w:val="single"/>
        </w:rPr>
        <w:t>/</w:t>
      </w:r>
      <w:r w:rsidR="00F5083C" w:rsidRPr="008C11EA">
        <w:rPr>
          <w:u w:val="single"/>
        </w:rPr>
        <w:t>bemiddeling</w:t>
      </w:r>
      <w:r w:rsidR="0042456C" w:rsidRPr="0042456C">
        <w:rPr>
          <w:u w:val="single"/>
        </w:rPr>
        <w:t>/</w:t>
      </w:r>
      <w:r w:rsidR="00735E45">
        <w:rPr>
          <w:u w:val="single"/>
        </w:rPr>
        <w:t xml:space="preserve"> </w:t>
      </w:r>
      <w:r w:rsidR="00F5083C" w:rsidRPr="0042456C">
        <w:rPr>
          <w:u w:val="single"/>
        </w:rPr>
        <w:t>een commissie van wijzen</w:t>
      </w:r>
      <w:r w:rsidR="00F5083C" w:rsidRPr="0028373F">
        <w:rPr>
          <w:i/>
        </w:rPr>
        <w:t xml:space="preserve"> die </w:t>
      </w:r>
      <w:r w:rsidR="009B5DF3">
        <w:rPr>
          <w:i/>
        </w:rPr>
        <w:t>een</w:t>
      </w:r>
      <w:r w:rsidR="009B5DF3">
        <w:t xml:space="preserve"> </w:t>
      </w:r>
      <w:r>
        <w:t>[KEUZE</w:t>
      </w:r>
      <w:r w:rsidR="007F7787">
        <w:rPr>
          <w:rStyle w:val="Voetnootmarkering"/>
        </w:rPr>
        <w:footnoteReference w:id="1"/>
      </w:r>
      <w:r>
        <w:t xml:space="preserve">] </w:t>
      </w:r>
      <w:r w:rsidRPr="0042456C">
        <w:rPr>
          <w:u w:val="single"/>
        </w:rPr>
        <w:t>zwaarwegend/</w:t>
      </w:r>
      <w:r w:rsidR="00F5083C" w:rsidRPr="0042456C">
        <w:rPr>
          <w:u w:val="single"/>
        </w:rPr>
        <w:t>bindend advies</w:t>
      </w:r>
      <w:r w:rsidR="00F5083C" w:rsidRPr="0028373F">
        <w:rPr>
          <w:i/>
        </w:rPr>
        <w:t xml:space="preserve"> geeft</w:t>
      </w:r>
      <w:r w:rsidR="00324088">
        <w:rPr>
          <w:i/>
        </w:rPr>
        <w:t>.</w:t>
      </w:r>
      <w:r w:rsidR="00F5083C" w:rsidRPr="0028373F">
        <w:rPr>
          <w:i/>
        </w:rPr>
        <w:t xml:space="preserve"> </w:t>
      </w:r>
    </w:p>
    <w:p w:rsidR="00F5083C" w:rsidRDefault="00D302D0" w:rsidP="005221A6">
      <w:pPr>
        <w:pStyle w:val="Lijstalinea"/>
        <w:spacing w:line="280" w:lineRule="exact"/>
      </w:pPr>
      <w:r>
        <w:rPr>
          <w:i/>
        </w:rPr>
        <w:t xml:space="preserve">b. </w:t>
      </w:r>
      <w:r w:rsidR="00324088">
        <w:rPr>
          <w:i/>
        </w:rPr>
        <w:t>D</w:t>
      </w:r>
      <w:r w:rsidR="003F4D16" w:rsidRPr="0028373F">
        <w:rPr>
          <w:i/>
        </w:rPr>
        <w:t>e raad van bestuur en de raad van toezicht</w:t>
      </w:r>
      <w:r w:rsidR="003F4D16">
        <w:rPr>
          <w:i/>
        </w:rPr>
        <w:t xml:space="preserve"> kunnen </w:t>
      </w:r>
      <w:r w:rsidR="008C11EA">
        <w:t xml:space="preserve">[KEUZE] </w:t>
      </w:r>
      <w:r w:rsidR="003F4D16" w:rsidRPr="00D302D0">
        <w:rPr>
          <w:u w:val="single"/>
        </w:rPr>
        <w:t>elk afzonderlijk</w:t>
      </w:r>
      <w:r w:rsidR="008C11EA" w:rsidRPr="00D302D0">
        <w:rPr>
          <w:u w:val="single"/>
        </w:rPr>
        <w:t>/alleen gezamenlijk</w:t>
      </w:r>
      <w:r w:rsidR="003F4D16" w:rsidRPr="008C11EA">
        <w:rPr>
          <w:i/>
          <w:u w:val="single"/>
        </w:rPr>
        <w:t xml:space="preserve"> </w:t>
      </w:r>
      <w:r w:rsidR="003F4D16" w:rsidRPr="003F4D16">
        <w:rPr>
          <w:i/>
        </w:rPr>
        <w:t>het besluit</w:t>
      </w:r>
      <w:r w:rsidR="003F4D16">
        <w:rPr>
          <w:i/>
        </w:rPr>
        <w:t xml:space="preserve"> nemen om </w:t>
      </w:r>
      <w:r>
        <w:rPr>
          <w:i/>
        </w:rPr>
        <w:t>het onder 2a genoemd middel om het conflict op te lossen</w:t>
      </w:r>
      <w:r w:rsidR="001579A5">
        <w:rPr>
          <w:i/>
        </w:rPr>
        <w:t>,</w:t>
      </w:r>
      <w:r>
        <w:rPr>
          <w:i/>
        </w:rPr>
        <w:t xml:space="preserve"> in gang te zetten.</w:t>
      </w:r>
    </w:p>
    <w:p w:rsidR="005221A6" w:rsidRPr="0028373F" w:rsidRDefault="005221A6" w:rsidP="005221A6">
      <w:pPr>
        <w:pStyle w:val="Lijstalinea"/>
        <w:spacing w:line="280" w:lineRule="exact"/>
        <w:rPr>
          <w:i/>
        </w:rPr>
      </w:pPr>
    </w:p>
    <w:p w:rsidR="00EE700B" w:rsidRPr="00EE700B" w:rsidRDefault="00F5083C" w:rsidP="0028373F">
      <w:pPr>
        <w:pStyle w:val="Lijstalinea"/>
        <w:numPr>
          <w:ilvl w:val="0"/>
          <w:numId w:val="14"/>
        </w:numPr>
        <w:spacing w:line="280" w:lineRule="exact"/>
      </w:pPr>
      <w:r w:rsidRPr="0028373F">
        <w:rPr>
          <w:i/>
        </w:rPr>
        <w:t xml:space="preserve">De raad van bestuur en de raad van toezicht blijven in overeenstemming met hun wettelijke en statutaire taak- en bevoegdheidsverdeling volledig verantwoordelijk voor een zorgvuldige oplossing van hun onderlinge conflicten. </w:t>
      </w:r>
    </w:p>
    <w:p w:rsidR="00EE700B" w:rsidRPr="00EE700B" w:rsidRDefault="00EE700B" w:rsidP="00EE700B">
      <w:pPr>
        <w:pStyle w:val="Lijstalinea"/>
        <w:spacing w:line="280" w:lineRule="exact"/>
      </w:pPr>
    </w:p>
    <w:p w:rsidR="00F5083C" w:rsidRPr="0028373F" w:rsidRDefault="00F5083C" w:rsidP="0028373F">
      <w:pPr>
        <w:spacing w:line="280" w:lineRule="exact"/>
        <w:contextualSpacing/>
        <w:rPr>
          <w:b/>
        </w:rPr>
      </w:pPr>
    </w:p>
    <w:p w:rsidR="009962F5" w:rsidRDefault="009962F5">
      <w:pPr>
        <w:spacing w:after="200" w:line="276" w:lineRule="auto"/>
        <w:rPr>
          <w:b/>
        </w:rPr>
      </w:pPr>
      <w:r>
        <w:rPr>
          <w:b/>
        </w:rPr>
        <w:br w:type="page"/>
      </w:r>
    </w:p>
    <w:p w:rsidR="00F5083C" w:rsidRPr="0028373F" w:rsidRDefault="00F5083C" w:rsidP="0028373F">
      <w:pPr>
        <w:spacing w:line="280" w:lineRule="exact"/>
        <w:contextualSpacing/>
        <w:rPr>
          <w:b/>
        </w:rPr>
      </w:pPr>
      <w:r w:rsidRPr="0028373F">
        <w:rPr>
          <w:b/>
        </w:rPr>
        <w:lastRenderedPageBreak/>
        <w:t>Toelichting</w:t>
      </w:r>
    </w:p>
    <w:p w:rsidR="00F5083C" w:rsidRDefault="00F5083C" w:rsidP="0028373F">
      <w:pPr>
        <w:tabs>
          <w:tab w:val="left" w:pos="1792"/>
        </w:tabs>
        <w:spacing w:line="280" w:lineRule="exact"/>
      </w:pPr>
    </w:p>
    <w:p w:rsidR="007379F1" w:rsidRPr="007379F1" w:rsidRDefault="007379F1" w:rsidP="0028373F">
      <w:pPr>
        <w:tabs>
          <w:tab w:val="left" w:pos="1792"/>
        </w:tabs>
        <w:spacing w:line="280" w:lineRule="exact"/>
        <w:rPr>
          <w:b/>
        </w:rPr>
      </w:pPr>
      <w:r w:rsidRPr="007379F1">
        <w:rPr>
          <w:b/>
        </w:rPr>
        <w:t>Algemeen</w:t>
      </w:r>
    </w:p>
    <w:p w:rsidR="00F5083C" w:rsidRPr="0028373F" w:rsidRDefault="00F5083C" w:rsidP="0028373F">
      <w:pPr>
        <w:tabs>
          <w:tab w:val="left" w:pos="1792"/>
        </w:tabs>
        <w:spacing w:line="280" w:lineRule="exact"/>
        <w:rPr>
          <w:i/>
        </w:rPr>
      </w:pPr>
      <w:r w:rsidRPr="0028373F">
        <w:rPr>
          <w:i/>
        </w:rPr>
        <w:t>Regeling conflicthantering</w:t>
      </w:r>
    </w:p>
    <w:p w:rsidR="00F5083C" w:rsidRPr="0028373F" w:rsidRDefault="00F5083C" w:rsidP="0028373F">
      <w:pPr>
        <w:tabs>
          <w:tab w:val="left" w:pos="1792"/>
        </w:tabs>
        <w:spacing w:line="280" w:lineRule="exact"/>
      </w:pPr>
      <w:r w:rsidRPr="0028373F">
        <w:t>Om aan de Governancecode Zorg te voldoen</w:t>
      </w:r>
      <w:r w:rsidR="00C765A9">
        <w:t>,</w:t>
      </w:r>
      <w:r w:rsidRPr="0028373F">
        <w:t xml:space="preserve"> voorziet deze regeling in (procedure) afspraken over conflicthantering tussen de raad van toezicht en de raad van bestuur. Het belang van de zorgorganisatie vraagt om heldere en breed gedragen keuzes voor het oplossen van toekomstige conflicten. Die keuzes zijn erop gericht om conflicten te objectiveren en de duur ervan zoveel mogelijk te beperken</w:t>
      </w:r>
      <w:r w:rsidR="001579A5">
        <w:t>,</w:t>
      </w:r>
      <w:r w:rsidRPr="0028373F">
        <w:t xml:space="preserve"> om te voorkomen dat zij escaleren waardoor ernstige</w:t>
      </w:r>
      <w:r w:rsidR="009A2155">
        <w:t>r</w:t>
      </w:r>
      <w:r w:rsidRPr="0028373F">
        <w:t xml:space="preserve"> </w:t>
      </w:r>
      <w:r w:rsidR="009A2155">
        <w:t>conflicten</w:t>
      </w:r>
      <w:r w:rsidRPr="0028373F">
        <w:t xml:space="preserve"> ontstaan. </w:t>
      </w:r>
      <w:r w:rsidR="002C291D">
        <w:t xml:space="preserve">De regeling heeft geen betrekking op conflicten binnen de </w:t>
      </w:r>
      <w:r w:rsidR="002C291D" w:rsidRPr="002C291D">
        <w:t xml:space="preserve">raad van toezicht </w:t>
      </w:r>
      <w:r w:rsidR="002C291D">
        <w:t>of</w:t>
      </w:r>
      <w:r w:rsidR="002C291D" w:rsidRPr="002C291D">
        <w:t xml:space="preserve"> de raad van bestuur</w:t>
      </w:r>
      <w:r w:rsidR="002C291D">
        <w:t>.</w:t>
      </w:r>
    </w:p>
    <w:p w:rsidR="00F5083C" w:rsidRPr="0028373F" w:rsidRDefault="00F5083C" w:rsidP="0028373F">
      <w:pPr>
        <w:tabs>
          <w:tab w:val="left" w:pos="1792"/>
        </w:tabs>
        <w:spacing w:line="280" w:lineRule="exact"/>
      </w:pPr>
    </w:p>
    <w:p w:rsidR="00F5083C" w:rsidRPr="0028373F" w:rsidRDefault="00F5083C" w:rsidP="0028373F">
      <w:pPr>
        <w:tabs>
          <w:tab w:val="left" w:pos="1792"/>
        </w:tabs>
        <w:spacing w:line="280" w:lineRule="exact"/>
      </w:pPr>
      <w:r w:rsidRPr="0028373F">
        <w:t xml:space="preserve">De conflictregeling komt </w:t>
      </w:r>
      <w:r w:rsidR="00EE700B">
        <w:t xml:space="preserve">op basis van de Governancecode Zorg 2017 </w:t>
      </w:r>
      <w:r w:rsidRPr="0028373F">
        <w:t xml:space="preserve">tot stand </w:t>
      </w:r>
      <w:r w:rsidRPr="00EE700B">
        <w:rPr>
          <w:i/>
        </w:rPr>
        <w:t>in overeenstemming</w:t>
      </w:r>
      <w:r w:rsidRPr="0028373F">
        <w:t xml:space="preserve"> </w:t>
      </w:r>
      <w:r w:rsidR="00F616B1" w:rsidRPr="00F616B1">
        <w:rPr>
          <w:i/>
        </w:rPr>
        <w:t>tussen</w:t>
      </w:r>
      <w:r w:rsidRPr="00F616B1">
        <w:rPr>
          <w:i/>
        </w:rPr>
        <w:t xml:space="preserve"> de raad van bestuur en de raad van toezicht</w:t>
      </w:r>
      <w:r w:rsidRPr="0028373F">
        <w:t xml:space="preserve">. Bij veel zorgorganisaties moet deze regeling (op hoofdlijnen) al op grond van het Uitvoeringsbesluit WTZi </w:t>
      </w:r>
      <w:r w:rsidRPr="00EE700B">
        <w:rPr>
          <w:i/>
        </w:rPr>
        <w:t>in de statuten</w:t>
      </w:r>
      <w:r w:rsidR="00F616B1">
        <w:rPr>
          <w:rStyle w:val="Voetnootmarkering"/>
          <w:i/>
        </w:rPr>
        <w:footnoteReference w:id="2"/>
      </w:r>
      <w:r w:rsidRPr="0028373F">
        <w:t xml:space="preserve"> worden opgenomen. Voor andere categorieën zorgorganisaties die niet onder de zogenaamde transparantie-eisen van de WTZi vallen, geldt die wettelijke verplichting niet, maar </w:t>
      </w:r>
      <w:r w:rsidR="00F616B1">
        <w:t>het opnemen in de statuten van een conflictregeling</w:t>
      </w:r>
      <w:r w:rsidRPr="0028373F">
        <w:t xml:space="preserve"> </w:t>
      </w:r>
      <w:r w:rsidR="00F616B1">
        <w:t xml:space="preserve">kan ook voor deze categorieën worden </w:t>
      </w:r>
      <w:r w:rsidRPr="0028373F">
        <w:t xml:space="preserve">overwogen. </w:t>
      </w:r>
    </w:p>
    <w:p w:rsidR="00F5083C" w:rsidRPr="0028373F" w:rsidRDefault="00F5083C" w:rsidP="0028373F">
      <w:pPr>
        <w:tabs>
          <w:tab w:val="left" w:pos="1792"/>
        </w:tabs>
        <w:spacing w:line="280" w:lineRule="exact"/>
      </w:pPr>
    </w:p>
    <w:p w:rsidR="009B5DF3" w:rsidRDefault="00F5083C" w:rsidP="0028373F">
      <w:pPr>
        <w:tabs>
          <w:tab w:val="left" w:pos="1792"/>
        </w:tabs>
        <w:spacing w:line="280" w:lineRule="exact"/>
      </w:pPr>
      <w:r w:rsidRPr="0028373F">
        <w:t>Deze gezamenlijke afspraken over conflicthantering hebben vooral een procedureel karakter. Als de raad van toezicht en de raad van bestuur zelf niet in onderling overleg tot een oplossing kunnen komen, voorziet de regeling in instrumenten om goed om te gaan met conflicten in de top van de organisatie: bemiddeling, medi</w:t>
      </w:r>
      <w:r w:rsidR="009B5DF3">
        <w:t>ation en/of een commissie van wijzen.</w:t>
      </w:r>
    </w:p>
    <w:p w:rsidR="009B5DF3" w:rsidRDefault="009B5DF3" w:rsidP="0028373F">
      <w:pPr>
        <w:tabs>
          <w:tab w:val="left" w:pos="1792"/>
        </w:tabs>
        <w:spacing w:line="280" w:lineRule="exact"/>
      </w:pPr>
      <w:r>
        <w:t>In beginsel kan ook arbi</w:t>
      </w:r>
      <w:r w:rsidR="00DE2676">
        <w:t>trage worden opgenomen als weg waarlangs een conflict kan  worden opgelost. Dat hoeft echter niet op grond van de Governancecode Zorg 2017.</w:t>
      </w:r>
      <w:r w:rsidR="00361506">
        <w:t xml:space="preserve"> </w:t>
      </w:r>
    </w:p>
    <w:p w:rsidR="00361506" w:rsidRDefault="00361506" w:rsidP="0028373F">
      <w:pPr>
        <w:tabs>
          <w:tab w:val="left" w:pos="1792"/>
        </w:tabs>
        <w:spacing w:line="280" w:lineRule="exact"/>
      </w:pPr>
      <w:r w:rsidRPr="00361506">
        <w:t>Arbitrage is een vorm van rechtspraak door arbiters als alternatief voor een procedure bij de overheidsrechter. Arbitrale vonnissen zijn bindend voor alle partijen. Om een geschil ter beslechting te kunnen voorleggen aan arbiters, is een arbitrageovereenkomst of statutaire voorziening nodig. Partijen spreken dan af (toekomstige) geschillen aan arbitrage te onderwerpen.</w:t>
      </w:r>
      <w:r>
        <w:t xml:space="preserve"> Arbitrage past </w:t>
      </w:r>
      <w:r w:rsidR="00D77561">
        <w:t>wellicht</w:t>
      </w:r>
      <w:r w:rsidR="008D3EEF">
        <w:t xml:space="preserve"> </w:t>
      </w:r>
      <w:r>
        <w:t xml:space="preserve">beter bij arbeidsconflicten dan bij conflicten over </w:t>
      </w:r>
      <w:r w:rsidRPr="00361506">
        <w:t>beleidsmatige of bestuurlijke aangelegenheden</w:t>
      </w:r>
      <w:r>
        <w:t>.</w:t>
      </w:r>
    </w:p>
    <w:p w:rsidR="00361506" w:rsidRDefault="00361506" w:rsidP="0028373F">
      <w:pPr>
        <w:tabs>
          <w:tab w:val="left" w:pos="1792"/>
        </w:tabs>
        <w:spacing w:line="280" w:lineRule="exact"/>
      </w:pPr>
    </w:p>
    <w:p w:rsidR="000420B9" w:rsidRPr="0028373F" w:rsidRDefault="00F5083C" w:rsidP="0028373F">
      <w:pPr>
        <w:tabs>
          <w:tab w:val="left" w:pos="1792"/>
        </w:tabs>
        <w:spacing w:line="280" w:lineRule="exact"/>
      </w:pPr>
      <w:r w:rsidRPr="0028373F">
        <w:t xml:space="preserve">Als de raad van toezicht en de raad van bestuur kiezen voor arbitrage of bindend advies beperkt dat overigens wel de toetsingsruimte voor de gewone rechter en kan </w:t>
      </w:r>
      <w:r w:rsidR="00CB6A48">
        <w:t>het conflict</w:t>
      </w:r>
      <w:r w:rsidRPr="0028373F">
        <w:t xml:space="preserve"> slechts nog in uitzonderlijke gevallen</w:t>
      </w:r>
      <w:r w:rsidR="00CB6A48">
        <w:t xml:space="preserve"> door de rechter</w:t>
      </w:r>
      <w:r w:rsidRPr="0028373F">
        <w:t xml:space="preserve"> worden beoordeeld. </w:t>
      </w:r>
    </w:p>
    <w:p w:rsidR="00F5083C" w:rsidRDefault="00F5083C" w:rsidP="0028373F">
      <w:pPr>
        <w:tabs>
          <w:tab w:val="left" w:pos="1792"/>
        </w:tabs>
        <w:spacing w:line="280" w:lineRule="exact"/>
      </w:pPr>
    </w:p>
    <w:p w:rsidR="000420B9" w:rsidRPr="0028373F" w:rsidRDefault="000420B9" w:rsidP="000420B9">
      <w:pPr>
        <w:tabs>
          <w:tab w:val="left" w:pos="1792"/>
        </w:tabs>
        <w:spacing w:line="280" w:lineRule="exact"/>
      </w:pPr>
      <w:r w:rsidRPr="0028373F">
        <w:rPr>
          <w:i/>
        </w:rPr>
        <w:t>Verantwoordelijkheid en rolvastheid</w:t>
      </w:r>
    </w:p>
    <w:p w:rsidR="000420B9" w:rsidRPr="0028373F" w:rsidRDefault="000420B9" w:rsidP="000420B9">
      <w:pPr>
        <w:spacing w:line="280" w:lineRule="exact"/>
      </w:pPr>
      <w:r w:rsidRPr="0028373F">
        <w:t xml:space="preserve">De raad van bestuur en de raad van toezicht zijn samen verantwoordelijk voor de governance van de zorgorganisatie. Zij moeten die verantwoordelijkheid wel ieder vanuit hun eigen rol waarmaken. Juist als er een conflict speelt of dreigt te ontstaan, is rolvastheid belangrijk. </w:t>
      </w:r>
    </w:p>
    <w:p w:rsidR="000420B9" w:rsidRPr="0028373F" w:rsidRDefault="000420B9" w:rsidP="000420B9">
      <w:pPr>
        <w:tabs>
          <w:tab w:val="left" w:pos="1792"/>
        </w:tabs>
        <w:spacing w:line="280" w:lineRule="exact"/>
      </w:pPr>
    </w:p>
    <w:p w:rsidR="000420B9" w:rsidRPr="0028373F" w:rsidRDefault="000420B9" w:rsidP="002C291D">
      <w:pPr>
        <w:keepNext/>
        <w:tabs>
          <w:tab w:val="left" w:pos="1792"/>
        </w:tabs>
        <w:spacing w:line="280" w:lineRule="exact"/>
        <w:rPr>
          <w:u w:val="single"/>
        </w:rPr>
      </w:pPr>
      <w:r w:rsidRPr="0028373F">
        <w:rPr>
          <w:u w:val="single"/>
        </w:rPr>
        <w:lastRenderedPageBreak/>
        <w:t>Raad van bestuur</w:t>
      </w:r>
    </w:p>
    <w:p w:rsidR="000420B9" w:rsidRPr="0028373F" w:rsidRDefault="000420B9" w:rsidP="002C291D">
      <w:pPr>
        <w:keepNext/>
        <w:tabs>
          <w:tab w:val="left" w:pos="1792"/>
        </w:tabs>
        <w:spacing w:line="280" w:lineRule="exact"/>
      </w:pPr>
      <w:r w:rsidRPr="0028373F">
        <w:t>De raad van bestuur is zelfstandig bevoegd tot en verantwoordelijk voor het (brede terrein van</w:t>
      </w:r>
      <w:r>
        <w:t>)</w:t>
      </w:r>
      <w:r w:rsidRPr="0028373F">
        <w:t xml:space="preserve"> besturen van de zorgorganisatie. Dat betreft het beleid en de strategie, de algemene gang van zaken en de operationele en dagelijkse gang van zaken van de zorgorganisatie. </w:t>
      </w:r>
    </w:p>
    <w:p w:rsidR="000420B9" w:rsidRPr="0028373F" w:rsidRDefault="000420B9" w:rsidP="000420B9">
      <w:pPr>
        <w:tabs>
          <w:tab w:val="left" w:pos="1792"/>
        </w:tabs>
        <w:spacing w:line="280" w:lineRule="exact"/>
      </w:pPr>
    </w:p>
    <w:p w:rsidR="000420B9" w:rsidRPr="0028373F" w:rsidRDefault="000420B9" w:rsidP="000420B9">
      <w:pPr>
        <w:tabs>
          <w:tab w:val="left" w:pos="1792"/>
        </w:tabs>
        <w:spacing w:line="280" w:lineRule="exact"/>
      </w:pPr>
      <w:r w:rsidRPr="0028373F">
        <w:t>De raad van bestuur richt zich bij de vervulling van zijn taak op het belang van de zorgorganisatie op korte en lange termijn. Zijn perspectief is het realiseren van de maatschappelijke doelstelling van de zorgorganisatie en de centrale positie van de cliënt daarin. De raad van bestuur maakt een zorgvuldige en evenwichtige afweging tussen de belangen van de cliënten, de publieke en maatschappelijke belangen, de belangen van medewerkers en de overige belangen van interne en externe belanghebbenden die daarvoor in aanmerking komen. De raad van toezicht toetst of de raad van bestuur alle belangen die daarvoor in aanmerking komen op een zorgvuldige en evenwichtige manier heeft afgewogen.</w:t>
      </w:r>
    </w:p>
    <w:p w:rsidR="000420B9" w:rsidRPr="0028373F" w:rsidRDefault="000420B9" w:rsidP="000420B9">
      <w:pPr>
        <w:tabs>
          <w:tab w:val="left" w:pos="1792"/>
        </w:tabs>
        <w:spacing w:line="280" w:lineRule="exact"/>
      </w:pPr>
    </w:p>
    <w:p w:rsidR="000420B9" w:rsidRPr="0028373F" w:rsidRDefault="000420B9" w:rsidP="000420B9">
      <w:pPr>
        <w:tabs>
          <w:tab w:val="left" w:pos="1792"/>
        </w:tabs>
        <w:spacing w:line="280" w:lineRule="exact"/>
      </w:pPr>
      <w:r w:rsidRPr="0028373F">
        <w:t xml:space="preserve">De raad van bestuur heeft bij de vervulling van zijn taak zelfstandige bevoegdheden en eigen verantwoordelijkheden. Bij de oplossing van onderlinge conflicten zullen de raad van toezicht en eventuele andere organen zoals de algemene leden- of aandeelhoudersvergadering, deze wettelijke en statutaire </w:t>
      </w:r>
      <w:proofErr w:type="spellStart"/>
      <w:r w:rsidRPr="0028373F">
        <w:t>taak-</w:t>
      </w:r>
      <w:proofErr w:type="spellEnd"/>
      <w:r w:rsidRPr="0028373F">
        <w:t xml:space="preserve">, </w:t>
      </w:r>
      <w:proofErr w:type="spellStart"/>
      <w:r w:rsidRPr="0028373F">
        <w:t>bevoegdheids</w:t>
      </w:r>
      <w:proofErr w:type="spellEnd"/>
      <w:r w:rsidRPr="0028373F">
        <w:t>- en verantwoordelijkheidsverdeling ook volledig moeten respecteren. Dat geldt in het bijzonder voor de bestuurlijke verantwoordelijkheid van de raad van bestuur ten aanzien van de strategische beleidsvorming en algemene en dagelijkse leiding van de zorgorganisatie.</w:t>
      </w:r>
    </w:p>
    <w:p w:rsidR="000420B9" w:rsidRPr="0028373F" w:rsidRDefault="000420B9" w:rsidP="000420B9">
      <w:pPr>
        <w:tabs>
          <w:tab w:val="left" w:pos="1792"/>
        </w:tabs>
        <w:spacing w:line="280" w:lineRule="exact"/>
      </w:pPr>
    </w:p>
    <w:p w:rsidR="000420B9" w:rsidRPr="0028373F" w:rsidRDefault="000420B9" w:rsidP="000420B9">
      <w:pPr>
        <w:tabs>
          <w:tab w:val="left" w:pos="1792"/>
        </w:tabs>
        <w:spacing w:line="280" w:lineRule="exact"/>
        <w:rPr>
          <w:u w:val="single"/>
        </w:rPr>
      </w:pPr>
      <w:r w:rsidRPr="0028373F">
        <w:rPr>
          <w:u w:val="single"/>
        </w:rPr>
        <w:t>Raad van toezicht</w:t>
      </w:r>
    </w:p>
    <w:p w:rsidR="000420B9" w:rsidRPr="0028373F" w:rsidRDefault="000420B9" w:rsidP="000420B9">
      <w:pPr>
        <w:tabs>
          <w:tab w:val="left" w:pos="1792"/>
        </w:tabs>
        <w:spacing w:line="280" w:lineRule="exact"/>
      </w:pPr>
      <w:r w:rsidRPr="0028373F">
        <w:t xml:space="preserve">De raad van toezicht heeft een </w:t>
      </w:r>
      <w:proofErr w:type="spellStart"/>
      <w:r w:rsidRPr="0028373F">
        <w:t>toezicht-</w:t>
      </w:r>
      <w:proofErr w:type="spellEnd"/>
      <w:r w:rsidRPr="0028373F">
        <w:t>, advies- en werkgeversfunctie. De</w:t>
      </w:r>
      <w:r w:rsidR="00CB6A48">
        <w:t>ze</w:t>
      </w:r>
      <w:r w:rsidRPr="0028373F">
        <w:t xml:space="preserve"> drie functies vormen de kern van de taken, bevoegdheden en verantwoordelijkheden van de raad van toezicht. Op grond hiervan is het toezichthoudend orgaan onder andere bevoegd en verantwoordelijk voor de benoeming, schorsing en ontslag van bestuurders, goedkeuring van belangrijke bestuursbesluiten en de aanwijzing van de externe accountant van de zorgorganisatie. </w:t>
      </w:r>
    </w:p>
    <w:p w:rsidR="000420B9" w:rsidRPr="0028373F" w:rsidRDefault="000420B9" w:rsidP="000420B9">
      <w:pPr>
        <w:tabs>
          <w:tab w:val="left" w:pos="1792"/>
        </w:tabs>
        <w:spacing w:line="280" w:lineRule="exact"/>
      </w:pPr>
      <w:r w:rsidRPr="0028373F">
        <w:t xml:space="preserve">De raad van toezicht zal zijn toezichthoudende verantwoordelijkheden volledig moeten kunnen effectueren. Deze interne conflictregeling laat dan ook de bevoegdheden en verantwoordelijkheden van de raad van toezicht ten aanzien van de arbeidsrechtelijke verhouding van bestuurders met de zorgorganisatie onverlet. </w:t>
      </w:r>
    </w:p>
    <w:p w:rsidR="000420B9" w:rsidRDefault="000420B9" w:rsidP="000420B9">
      <w:pPr>
        <w:spacing w:line="280" w:lineRule="exact"/>
      </w:pPr>
    </w:p>
    <w:p w:rsidR="000420B9" w:rsidRPr="00EE700B" w:rsidRDefault="000420B9" w:rsidP="0028373F">
      <w:pPr>
        <w:tabs>
          <w:tab w:val="left" w:pos="1792"/>
        </w:tabs>
        <w:spacing w:line="280" w:lineRule="exact"/>
        <w:rPr>
          <w:b/>
        </w:rPr>
      </w:pPr>
      <w:r w:rsidRPr="00EE700B">
        <w:rPr>
          <w:b/>
        </w:rPr>
        <w:t>Artikelsgewijs</w:t>
      </w:r>
    </w:p>
    <w:p w:rsidR="000420B9" w:rsidRDefault="000420B9" w:rsidP="0028373F">
      <w:pPr>
        <w:tabs>
          <w:tab w:val="left" w:pos="1792"/>
        </w:tabs>
        <w:spacing w:line="280" w:lineRule="exact"/>
      </w:pPr>
    </w:p>
    <w:p w:rsidR="000420B9" w:rsidRPr="00C25377" w:rsidRDefault="000420B9" w:rsidP="0028373F">
      <w:pPr>
        <w:tabs>
          <w:tab w:val="left" w:pos="1792"/>
        </w:tabs>
        <w:spacing w:line="280" w:lineRule="exact"/>
        <w:rPr>
          <w:b/>
        </w:rPr>
      </w:pPr>
      <w:r w:rsidRPr="00C25377">
        <w:rPr>
          <w:b/>
        </w:rPr>
        <w:t>Artikel 1</w:t>
      </w:r>
    </w:p>
    <w:p w:rsidR="00EE700B" w:rsidRDefault="00EE700B" w:rsidP="00EE700B">
      <w:pPr>
        <w:tabs>
          <w:tab w:val="left" w:pos="1792"/>
        </w:tabs>
        <w:spacing w:line="280" w:lineRule="exact"/>
      </w:pPr>
      <w:r>
        <w:t xml:space="preserve">Artikel </w:t>
      </w:r>
      <w:r w:rsidRPr="00CB6A48">
        <w:t>1 bakent de reikwijdte van de regeling af</w:t>
      </w:r>
      <w:r>
        <w:t xml:space="preserve"> tot</w:t>
      </w:r>
      <w:r w:rsidRPr="00EE700B">
        <w:t xml:space="preserve"> </w:t>
      </w:r>
      <w:r w:rsidR="00C765A9">
        <w:t xml:space="preserve">een </w:t>
      </w:r>
      <w:r w:rsidRPr="00EE700B">
        <w:t>conflict over beleidsmatige of bestuurlijke aangelegenheden, niet zijnde een arbeidsconflict</w:t>
      </w:r>
      <w:r>
        <w:t>.</w:t>
      </w:r>
      <w:r w:rsidR="008D2364">
        <w:t xml:space="preserve"> </w:t>
      </w:r>
    </w:p>
    <w:p w:rsidR="005E0310" w:rsidRDefault="007A62F4" w:rsidP="006C14DB">
      <w:pPr>
        <w:tabs>
          <w:tab w:val="left" w:pos="1792"/>
        </w:tabs>
        <w:spacing w:line="280" w:lineRule="exact"/>
      </w:pPr>
      <w:r>
        <w:t xml:space="preserve">Dat wil zeggen </w:t>
      </w:r>
      <w:r w:rsidR="00EE700B">
        <w:t xml:space="preserve">conflicten waarbij de raad van bestuur en de raad van toezicht, ieder vanuit hun eigen </w:t>
      </w:r>
      <w:r w:rsidR="00681899">
        <w:t xml:space="preserve">rechtspersoonrechtelijk </w:t>
      </w:r>
      <w:r w:rsidR="00EE700B">
        <w:t xml:space="preserve">functie en verantwoordelijkheid een blijvend verschil van opvatting </w:t>
      </w:r>
      <w:r w:rsidR="003022E5">
        <w:t xml:space="preserve">hebben </w:t>
      </w:r>
      <w:r w:rsidR="00EE700B">
        <w:t>over de vraag wat in het belang is van de zorgorganisatie</w:t>
      </w:r>
      <w:r w:rsidR="00B46E1B">
        <w:t>;</w:t>
      </w:r>
      <w:r w:rsidR="00EE700B">
        <w:t xml:space="preserve"> </w:t>
      </w:r>
      <w:r>
        <w:t xml:space="preserve">de centrale positie van de </w:t>
      </w:r>
      <w:r w:rsidR="00565E7B">
        <w:t>cliënt</w:t>
      </w:r>
      <w:r>
        <w:t xml:space="preserve"> </w:t>
      </w:r>
      <w:r w:rsidR="00B46E1B">
        <w:t xml:space="preserve">daarin; </w:t>
      </w:r>
      <w:r>
        <w:t>of andere belanghebbenden</w:t>
      </w:r>
      <w:r w:rsidR="003022E5">
        <w:t>,</w:t>
      </w:r>
      <w:r>
        <w:t xml:space="preserve"> </w:t>
      </w:r>
      <w:r w:rsidR="00EE700B">
        <w:t xml:space="preserve">en welk beleid daarbij past. </w:t>
      </w:r>
    </w:p>
    <w:p w:rsidR="007A62F4" w:rsidRDefault="006C14DB" w:rsidP="006C14DB">
      <w:pPr>
        <w:tabs>
          <w:tab w:val="left" w:pos="1792"/>
        </w:tabs>
        <w:spacing w:line="280" w:lineRule="exact"/>
      </w:pPr>
      <w:r>
        <w:t xml:space="preserve">Bijvoorbeeld </w:t>
      </w:r>
      <w:r w:rsidR="007A62F4">
        <w:t>het ont</w:t>
      </w:r>
      <w:r w:rsidR="00CB6A48">
        <w:t>houden van goedkeuring door de r</w:t>
      </w:r>
      <w:r w:rsidR="007A62F4">
        <w:t xml:space="preserve">aad van </w:t>
      </w:r>
      <w:r w:rsidR="00CB6A48">
        <w:t>t</w:t>
      </w:r>
      <w:r w:rsidR="007A62F4">
        <w:t xml:space="preserve">oezicht aan een besluit van de raad van bestuur </w:t>
      </w:r>
      <w:r w:rsidR="00CB6A48">
        <w:t xml:space="preserve">terwijl </w:t>
      </w:r>
      <w:r w:rsidR="007A62F4">
        <w:t xml:space="preserve">de raad van bestuur de uitvoering van dat besluit </w:t>
      </w:r>
      <w:r w:rsidR="00CB6A48">
        <w:t xml:space="preserve">juist </w:t>
      </w:r>
      <w:r w:rsidR="007A62F4">
        <w:t>van vitaal belang acht voor de continuïteit van de zorgorganisatie.</w:t>
      </w:r>
    </w:p>
    <w:p w:rsidR="003022E5" w:rsidRDefault="006C14DB" w:rsidP="00EE700B">
      <w:pPr>
        <w:tabs>
          <w:tab w:val="left" w:pos="1792"/>
        </w:tabs>
        <w:spacing w:line="280" w:lineRule="exact"/>
      </w:pPr>
      <w:r>
        <w:t>Het kan ook gaan om een</w:t>
      </w:r>
      <w:r w:rsidR="003022E5">
        <w:t xml:space="preserve"> </w:t>
      </w:r>
      <w:r>
        <w:t>(</w:t>
      </w:r>
      <w:r w:rsidR="003022E5">
        <w:t>n</w:t>
      </w:r>
      <w:r w:rsidR="00665751">
        <w:t xml:space="preserve">iet </w:t>
      </w:r>
      <w:proofErr w:type="spellStart"/>
      <w:r w:rsidR="00665751">
        <w:t>goedkeuringsplichtig</w:t>
      </w:r>
      <w:proofErr w:type="spellEnd"/>
      <w:r>
        <w:t>)</w:t>
      </w:r>
      <w:r w:rsidR="00665751">
        <w:t xml:space="preserve"> besluit</w:t>
      </w:r>
      <w:r w:rsidR="003022E5">
        <w:t xml:space="preserve"> van de raad van bestuur dat</w:t>
      </w:r>
      <w:r w:rsidR="00665751">
        <w:t xml:space="preserve"> geheel ingaa</w:t>
      </w:r>
      <w:r w:rsidR="003022E5">
        <w:t>t</w:t>
      </w:r>
      <w:r w:rsidR="00665751">
        <w:t xml:space="preserve"> tegen de ad</w:t>
      </w:r>
      <w:r>
        <w:t>viezen van de raad van toezicht</w:t>
      </w:r>
      <w:r w:rsidR="005E0310">
        <w:t>.</w:t>
      </w:r>
      <w:r>
        <w:t xml:space="preserve"> </w:t>
      </w:r>
      <w:r w:rsidR="005E0310">
        <w:t>O</w:t>
      </w:r>
      <w:r>
        <w:t>f omgekeerd</w:t>
      </w:r>
      <w:r w:rsidR="00BE790D">
        <w:t>:</w:t>
      </w:r>
      <w:r w:rsidR="005E0310">
        <w:t xml:space="preserve"> </w:t>
      </w:r>
      <w:r w:rsidR="005E0310" w:rsidRPr="005E0310">
        <w:t xml:space="preserve">een besluit van de raad van </w:t>
      </w:r>
      <w:r w:rsidR="005E0310">
        <w:t xml:space="preserve">toezicht </w:t>
      </w:r>
      <w:r w:rsidR="005E0310" w:rsidRPr="005E0310">
        <w:t xml:space="preserve">dat geheel ingaat tegen </w:t>
      </w:r>
      <w:r w:rsidR="005E0310">
        <w:t>een</w:t>
      </w:r>
      <w:r w:rsidR="005E0310" w:rsidRPr="005E0310">
        <w:t xml:space="preserve"> advie</w:t>
      </w:r>
      <w:r w:rsidR="005E0310">
        <w:t>s</w:t>
      </w:r>
      <w:r w:rsidR="005E0310" w:rsidRPr="005E0310">
        <w:t xml:space="preserve"> van de raad van bestuur</w:t>
      </w:r>
      <w:r w:rsidR="005E0310">
        <w:t>.</w:t>
      </w:r>
    </w:p>
    <w:p w:rsidR="005E0310" w:rsidRDefault="005E0310" w:rsidP="00EE700B">
      <w:pPr>
        <w:tabs>
          <w:tab w:val="left" w:pos="1792"/>
        </w:tabs>
        <w:spacing w:line="280" w:lineRule="exact"/>
      </w:pPr>
    </w:p>
    <w:p w:rsidR="00B5466E" w:rsidRDefault="00F5083C" w:rsidP="00EE700B">
      <w:pPr>
        <w:tabs>
          <w:tab w:val="left" w:pos="1792"/>
        </w:tabs>
        <w:spacing w:line="280" w:lineRule="exact"/>
      </w:pPr>
      <w:r w:rsidRPr="0028373F">
        <w:t xml:space="preserve">De modelregeling geldt dus </w:t>
      </w:r>
      <w:r w:rsidRPr="00B5466E">
        <w:rPr>
          <w:i/>
        </w:rPr>
        <w:t>niet voor arbeidsconflicten</w:t>
      </w:r>
      <w:r w:rsidRPr="0028373F">
        <w:t xml:space="preserve">. </w:t>
      </w:r>
      <w:r w:rsidR="00B5466E">
        <w:t>Een arbeidsconflict is een conflict over de naleving van de uit de arbeidsovereenkomst voortvloeiende rechten en plichten.</w:t>
      </w:r>
    </w:p>
    <w:p w:rsidR="00B5466E" w:rsidRDefault="00B5466E" w:rsidP="00EE700B">
      <w:pPr>
        <w:tabs>
          <w:tab w:val="left" w:pos="1792"/>
        </w:tabs>
        <w:spacing w:line="280" w:lineRule="exact"/>
      </w:pPr>
      <w:r>
        <w:t xml:space="preserve">De </w:t>
      </w:r>
      <w:r w:rsidR="00C97DB5">
        <w:t xml:space="preserve">leden van de </w:t>
      </w:r>
      <w:r>
        <w:t>raad van bestuur he</w:t>
      </w:r>
      <w:r w:rsidR="00C97DB5">
        <w:t>bben</w:t>
      </w:r>
      <w:r>
        <w:t xml:space="preserve"> als regel een arbeidsovereenkomst met de rechtspersoon en de raad van toezicht oefent namens de rechtspersoon de werkgeversfunctie uit</w:t>
      </w:r>
      <w:r w:rsidR="00091035">
        <w:t xml:space="preserve"> en heeft hier de verantwoordelijkheid voor</w:t>
      </w:r>
      <w:r>
        <w:t>.</w:t>
      </w:r>
    </w:p>
    <w:p w:rsidR="00F4718B" w:rsidRDefault="00F4718B" w:rsidP="00EE700B">
      <w:pPr>
        <w:tabs>
          <w:tab w:val="left" w:pos="1792"/>
        </w:tabs>
        <w:spacing w:line="280" w:lineRule="exact"/>
      </w:pPr>
      <w:r w:rsidRPr="00F4718B">
        <w:t xml:space="preserve">Arbeidsrechtelijke geschillen worden door het wettelijke </w:t>
      </w:r>
      <w:proofErr w:type="spellStart"/>
      <w:r w:rsidRPr="00F4718B">
        <w:t>arbeids</w:t>
      </w:r>
      <w:proofErr w:type="spellEnd"/>
      <w:r w:rsidRPr="00F4718B">
        <w:t>- en ontslagrecht en op grond van de individuele arbeidsovereenkomst geregeld.</w:t>
      </w:r>
    </w:p>
    <w:p w:rsidR="00C25377" w:rsidRDefault="00C25377" w:rsidP="00EE700B">
      <w:pPr>
        <w:tabs>
          <w:tab w:val="left" w:pos="1792"/>
        </w:tabs>
        <w:spacing w:line="280" w:lineRule="exact"/>
      </w:pPr>
    </w:p>
    <w:p w:rsidR="00C25377" w:rsidRDefault="00B5466E" w:rsidP="00EE700B">
      <w:pPr>
        <w:tabs>
          <w:tab w:val="left" w:pos="1792"/>
        </w:tabs>
        <w:spacing w:line="280" w:lineRule="exact"/>
      </w:pPr>
      <w:r>
        <w:t xml:space="preserve">Deze regeling </w:t>
      </w:r>
      <w:r w:rsidR="007E0676">
        <w:rPr>
          <w:i/>
        </w:rPr>
        <w:t>beoog</w:t>
      </w:r>
      <w:r w:rsidR="001579A5">
        <w:rPr>
          <w:i/>
        </w:rPr>
        <w:t>t</w:t>
      </w:r>
      <w:r w:rsidR="007E0676">
        <w:rPr>
          <w:i/>
        </w:rPr>
        <w:t xml:space="preserve"> te</w:t>
      </w:r>
      <w:r w:rsidRPr="00681899">
        <w:rPr>
          <w:i/>
        </w:rPr>
        <w:t xml:space="preserve"> stimuleren en faciliteren dat een conflict dat geen arbeidsconflict is</w:t>
      </w:r>
      <w:r w:rsidR="00CB6A48">
        <w:rPr>
          <w:i/>
        </w:rPr>
        <w:t>,</w:t>
      </w:r>
      <w:r w:rsidRPr="00681899">
        <w:rPr>
          <w:i/>
        </w:rPr>
        <w:t xml:space="preserve"> </w:t>
      </w:r>
      <w:r w:rsidR="00F4718B" w:rsidRPr="00681899">
        <w:rPr>
          <w:i/>
        </w:rPr>
        <w:t>ook niet</w:t>
      </w:r>
      <w:r w:rsidR="00454F03">
        <w:rPr>
          <w:i/>
        </w:rPr>
        <w:t xml:space="preserve"> als zodanig wordt opgevat, </w:t>
      </w:r>
      <w:r w:rsidRPr="00681899">
        <w:rPr>
          <w:i/>
        </w:rPr>
        <w:t>behandeld</w:t>
      </w:r>
      <w:r w:rsidR="00454F03">
        <w:rPr>
          <w:i/>
        </w:rPr>
        <w:t xml:space="preserve"> of daarin ontaard</w:t>
      </w:r>
      <w:r w:rsidR="008D2364">
        <w:rPr>
          <w:i/>
        </w:rPr>
        <w:t>t</w:t>
      </w:r>
      <w:r>
        <w:t>.</w:t>
      </w:r>
      <w:r w:rsidR="00F4718B">
        <w:t xml:space="preserve"> Vandaar dat in artikel </w:t>
      </w:r>
      <w:r w:rsidR="00C765A9">
        <w:t xml:space="preserve">1 </w:t>
      </w:r>
      <w:r w:rsidR="00F4718B">
        <w:t>ook is opgenomen dat d</w:t>
      </w:r>
      <w:r w:rsidR="00F4718B" w:rsidRPr="00F4718B">
        <w:t>e raad van bestuur of de raad van toezicht de kern van het conflict</w:t>
      </w:r>
      <w:r w:rsidR="00F4718B">
        <w:t xml:space="preserve"> omschrijft</w:t>
      </w:r>
      <w:r w:rsidR="002844A4">
        <w:t xml:space="preserve"> en oplossingen aandraagt</w:t>
      </w:r>
      <w:r w:rsidR="00F4718B">
        <w:t>.</w:t>
      </w:r>
      <w:r w:rsidR="002844A4">
        <w:t xml:space="preserve"> </w:t>
      </w:r>
      <w:r w:rsidR="00C25377">
        <w:t>Welke partij hierin het initiatief heeft</w:t>
      </w:r>
      <w:r w:rsidR="00C765A9">
        <w:t>,</w:t>
      </w:r>
      <w:r w:rsidR="00C25377">
        <w:t xml:space="preserve"> hangt af van de aard van het conflict en wie hierbij primair </w:t>
      </w:r>
      <w:r w:rsidR="00C97DB5">
        <w:t>verantwoordelijk</w:t>
      </w:r>
      <w:r w:rsidR="00C25377">
        <w:t xml:space="preserve"> is v</w:t>
      </w:r>
      <w:r w:rsidR="00C97DB5">
        <w:t>oor</w:t>
      </w:r>
      <w:r w:rsidR="00C25377">
        <w:t xml:space="preserve"> het te nemen besluit.</w:t>
      </w:r>
    </w:p>
    <w:p w:rsidR="00B5466E" w:rsidRDefault="00B5466E" w:rsidP="00EE700B">
      <w:pPr>
        <w:tabs>
          <w:tab w:val="left" w:pos="1792"/>
        </w:tabs>
        <w:spacing w:line="280" w:lineRule="exact"/>
      </w:pPr>
    </w:p>
    <w:p w:rsidR="00F5083C" w:rsidRPr="0028373F" w:rsidRDefault="00C25377" w:rsidP="00EE700B">
      <w:pPr>
        <w:tabs>
          <w:tab w:val="left" w:pos="1792"/>
        </w:tabs>
        <w:spacing w:line="280" w:lineRule="exact"/>
      </w:pPr>
      <w:r>
        <w:t xml:space="preserve">Een </w:t>
      </w:r>
      <w:r w:rsidR="009A2155">
        <w:t xml:space="preserve">en </w:t>
      </w:r>
      <w:r>
        <w:t>ander laat onverlet dat d</w:t>
      </w:r>
      <w:r w:rsidR="00F5083C" w:rsidRPr="0028373F">
        <w:t>e raad van toezicht</w:t>
      </w:r>
      <w:r>
        <w:t xml:space="preserve">, </w:t>
      </w:r>
      <w:r w:rsidR="002C23AD">
        <w:t>of indien van toepassing,</w:t>
      </w:r>
      <w:r w:rsidR="00F5083C" w:rsidRPr="0028373F">
        <w:t xml:space="preserve"> een leden- of aandeelhoudersvergadering </w:t>
      </w:r>
      <w:r>
        <w:t>de</w:t>
      </w:r>
      <w:r w:rsidR="00F5083C" w:rsidRPr="0028373F">
        <w:t xml:space="preserve"> wettelijke en statutaire bevoegdheid om een bestuurder te schorsen en/of te ontslaan</w:t>
      </w:r>
      <w:r>
        <w:t xml:space="preserve"> </w:t>
      </w:r>
      <w:r w:rsidRPr="002844A4">
        <w:rPr>
          <w:i/>
        </w:rPr>
        <w:t>te allen tijde behoud</w:t>
      </w:r>
      <w:r w:rsidR="002C23AD">
        <w:rPr>
          <w:i/>
        </w:rPr>
        <w:t>t</w:t>
      </w:r>
      <w:r w:rsidR="00F5083C" w:rsidRPr="0028373F">
        <w:t xml:space="preserve">. Dat is een autonome bevoegdheid die niet door deze conflictregeling kan worden ingeperkt. </w:t>
      </w:r>
    </w:p>
    <w:p w:rsidR="00F5083C" w:rsidRDefault="00F5083C" w:rsidP="0028373F">
      <w:pPr>
        <w:tabs>
          <w:tab w:val="left" w:pos="1792"/>
        </w:tabs>
        <w:spacing w:line="280" w:lineRule="exact"/>
      </w:pPr>
    </w:p>
    <w:p w:rsidR="00F93C35" w:rsidRDefault="002844A4" w:rsidP="0028373F">
      <w:pPr>
        <w:tabs>
          <w:tab w:val="left" w:pos="1792"/>
        </w:tabs>
        <w:spacing w:line="280" w:lineRule="exact"/>
      </w:pPr>
      <w:r>
        <w:t xml:space="preserve">Tenslotte bevat het artikel een termijn. </w:t>
      </w:r>
      <w:r w:rsidR="007C4881">
        <w:t>Los het</w:t>
      </w:r>
      <w:r w:rsidR="007C4881" w:rsidRPr="007C4881">
        <w:t xml:space="preserve"> conflict zo snel mogelijk </w:t>
      </w:r>
      <w:r w:rsidR="007C4881">
        <w:t>op</w:t>
      </w:r>
      <w:r w:rsidR="00C765A9">
        <w:t>,</w:t>
      </w:r>
      <w:r w:rsidR="007C4881">
        <w:t xml:space="preserve"> maar wacht niet langer dan twee maanden </w:t>
      </w:r>
      <w:r w:rsidR="007E0676">
        <w:t>met</w:t>
      </w:r>
      <w:r w:rsidR="007C4881">
        <w:t xml:space="preserve"> verdere stappen als partijen er niet uit komen. </w:t>
      </w:r>
    </w:p>
    <w:p w:rsidR="002844A4" w:rsidRDefault="008D2364" w:rsidP="0028373F">
      <w:pPr>
        <w:tabs>
          <w:tab w:val="left" w:pos="1792"/>
        </w:tabs>
        <w:spacing w:line="280" w:lineRule="exact"/>
      </w:pPr>
      <w:r>
        <w:t>De termijn van twee maanden is</w:t>
      </w:r>
      <w:r w:rsidR="002844A4">
        <w:t xml:space="preserve"> enigszins arbitrair. Het is immers niet altijd duidelijk wanneer een </w:t>
      </w:r>
      <w:r w:rsidR="00B46E1B">
        <w:t>conflict</w:t>
      </w:r>
      <w:r w:rsidR="002844A4">
        <w:t xml:space="preserve"> begint</w:t>
      </w:r>
      <w:r w:rsidR="00454F03">
        <w:t xml:space="preserve"> of wanneer de oplossing van een conflict nabij is</w:t>
      </w:r>
      <w:r w:rsidR="002844A4">
        <w:t xml:space="preserve">. </w:t>
      </w:r>
      <w:r w:rsidR="00454F03">
        <w:t>H</w:t>
      </w:r>
      <w:r w:rsidR="00B46E1B">
        <w:t>et</w:t>
      </w:r>
      <w:r w:rsidR="00454F03">
        <w:t xml:space="preserve"> kan </w:t>
      </w:r>
      <w:r w:rsidR="00091035">
        <w:t>bovendien</w:t>
      </w:r>
      <w:r w:rsidR="00454F03">
        <w:t xml:space="preserve"> </w:t>
      </w:r>
      <w:r w:rsidR="00B46E1B">
        <w:t>verstandig zijn</w:t>
      </w:r>
      <w:r w:rsidR="002844A4">
        <w:t xml:space="preserve"> om sneller </w:t>
      </w:r>
      <w:r w:rsidR="00B46E1B">
        <w:t xml:space="preserve">dan de genoemde termijn over te gaan </w:t>
      </w:r>
      <w:r w:rsidR="00CB6A48">
        <w:t xml:space="preserve">tot </w:t>
      </w:r>
      <w:r w:rsidR="00E03002">
        <w:t xml:space="preserve">mediation, </w:t>
      </w:r>
      <w:r w:rsidR="00DF7411">
        <w:t>bemiddeling</w:t>
      </w:r>
      <w:r w:rsidR="00E03002">
        <w:t xml:space="preserve"> of </w:t>
      </w:r>
      <w:r w:rsidR="007C4881">
        <w:t>anderszins</w:t>
      </w:r>
      <w:r w:rsidR="00454F03">
        <w:t>. De essentie is dat partijen de verantwoordelijkheid nemen om een co</w:t>
      </w:r>
      <w:r w:rsidR="00091035">
        <w:t xml:space="preserve">nflict niet te </w:t>
      </w:r>
      <w:r w:rsidR="00E03002">
        <w:t xml:space="preserve">lang </w:t>
      </w:r>
      <w:r w:rsidR="007C6ED0">
        <w:t xml:space="preserve">te </w:t>
      </w:r>
      <w:r w:rsidR="00091035">
        <w:t xml:space="preserve">laten voortduren en de belangen van de rechtspersoon en de </w:t>
      </w:r>
      <w:r w:rsidR="009962F5">
        <w:t xml:space="preserve">daarbij betrokken belanghebbenden </w:t>
      </w:r>
      <w:r w:rsidR="00E03002">
        <w:t xml:space="preserve">ondanks het conflict </w:t>
      </w:r>
      <w:r w:rsidR="009962F5">
        <w:t>in acht blijven nemen.</w:t>
      </w:r>
    </w:p>
    <w:p w:rsidR="002844A4" w:rsidRPr="0028373F" w:rsidRDefault="002844A4" w:rsidP="0028373F">
      <w:pPr>
        <w:tabs>
          <w:tab w:val="left" w:pos="1792"/>
        </w:tabs>
        <w:spacing w:line="280" w:lineRule="exact"/>
      </w:pPr>
    </w:p>
    <w:p w:rsidR="00F5083C" w:rsidRPr="00454F03" w:rsidRDefault="00454F03" w:rsidP="0028373F">
      <w:pPr>
        <w:tabs>
          <w:tab w:val="left" w:pos="1792"/>
        </w:tabs>
        <w:spacing w:line="280" w:lineRule="exact"/>
        <w:rPr>
          <w:b/>
        </w:rPr>
      </w:pPr>
      <w:r w:rsidRPr="00454F03">
        <w:rPr>
          <w:b/>
        </w:rPr>
        <w:t>Artikel 2</w:t>
      </w:r>
    </w:p>
    <w:p w:rsidR="00853490" w:rsidRDefault="00F93C35" w:rsidP="0028373F">
      <w:pPr>
        <w:tabs>
          <w:tab w:val="left" w:pos="1792"/>
        </w:tabs>
        <w:spacing w:line="280" w:lineRule="exact"/>
      </w:pPr>
      <w:r>
        <w:t>Repa</w:t>
      </w:r>
      <w:r w:rsidR="005E0310">
        <w:t>reer het dak als de zon schijnt.</w:t>
      </w:r>
      <w:r>
        <w:t xml:space="preserve"> </w:t>
      </w:r>
      <w:r w:rsidR="00F5083C" w:rsidRPr="0028373F">
        <w:t xml:space="preserve">In artikel 2 worden verschillende manieren van conflictbeslechting genoemd. Bij de uitwerking van hun conflictregeling </w:t>
      </w:r>
      <w:r w:rsidR="0042456C">
        <w:t xml:space="preserve">wordt er vanuit gegaan </w:t>
      </w:r>
      <w:r w:rsidR="009962F5">
        <w:t>dat</w:t>
      </w:r>
      <w:r w:rsidR="00F5083C" w:rsidRPr="0028373F">
        <w:t xml:space="preserve"> de raad van toezicht en de raad van bestuur daarin </w:t>
      </w:r>
      <w:r w:rsidR="00F5083C" w:rsidRPr="00454F03">
        <w:rPr>
          <w:i/>
        </w:rPr>
        <w:t xml:space="preserve">vooraf een keuze </w:t>
      </w:r>
      <w:r w:rsidR="00F5083C" w:rsidRPr="0028373F">
        <w:t>maken die pas</w:t>
      </w:r>
      <w:r w:rsidR="005E0310">
        <w:t>send is voor hun eigen situatie</w:t>
      </w:r>
      <w:r w:rsidR="00770918">
        <w:t xml:space="preserve"> en visie.</w:t>
      </w:r>
      <w:r w:rsidR="00F5083C" w:rsidRPr="0028373F">
        <w:t xml:space="preserve">  </w:t>
      </w:r>
    </w:p>
    <w:p w:rsidR="00F5083C" w:rsidRPr="0028373F" w:rsidRDefault="00770918" w:rsidP="0028373F">
      <w:pPr>
        <w:tabs>
          <w:tab w:val="left" w:pos="1792"/>
        </w:tabs>
        <w:spacing w:line="280" w:lineRule="exact"/>
      </w:pPr>
      <w:r>
        <w:t>M</w:t>
      </w:r>
      <w:r w:rsidR="007C6ED0">
        <w:t>aak een keuze</w:t>
      </w:r>
      <w:r w:rsidR="00E2092A">
        <w:t xml:space="preserve"> tussen mediation</w:t>
      </w:r>
      <w:r w:rsidR="005E0310">
        <w:t>,</w:t>
      </w:r>
      <w:r w:rsidR="00E2092A">
        <w:t xml:space="preserve"> bemiddeling</w:t>
      </w:r>
      <w:r w:rsidR="009A6E33">
        <w:t xml:space="preserve"> </w:t>
      </w:r>
      <w:r w:rsidR="005E0310">
        <w:t>of</w:t>
      </w:r>
      <w:r w:rsidR="0022278E">
        <w:t xml:space="preserve"> commissie van wijzen.</w:t>
      </w:r>
      <w:r w:rsidR="005E0310">
        <w:t xml:space="preserve"> </w:t>
      </w:r>
      <w:r w:rsidR="009962F5">
        <w:t xml:space="preserve">Daarbij kan </w:t>
      </w:r>
      <w:r w:rsidR="0022278E">
        <w:t xml:space="preserve">desgewenst </w:t>
      </w:r>
      <w:r w:rsidR="009962F5">
        <w:t xml:space="preserve">ook al </w:t>
      </w:r>
      <w:r w:rsidR="007060DC">
        <w:t xml:space="preserve">worden </w:t>
      </w:r>
      <w:r w:rsidR="009962F5">
        <w:t>aangegeven wie</w:t>
      </w:r>
      <w:r w:rsidR="0022278E">
        <w:t>/welke organisatie</w:t>
      </w:r>
      <w:r w:rsidR="009962F5">
        <w:t xml:space="preserve"> als bemiddelaar of mediator zal </w:t>
      </w:r>
      <w:r w:rsidR="007C6ED0">
        <w:t xml:space="preserve">worden </w:t>
      </w:r>
      <w:r w:rsidR="009962F5">
        <w:t>aangezocht</w:t>
      </w:r>
      <w:r w:rsidR="00853490">
        <w:t xml:space="preserve"> of hoe de commissie van wijzen zal worden samengesteld.</w:t>
      </w:r>
      <w:r w:rsidR="00735E45">
        <w:t xml:space="preserve"> E</w:t>
      </w:r>
      <w:r w:rsidR="00735E45" w:rsidRPr="00735E45">
        <w:t>én</w:t>
      </w:r>
      <w:r w:rsidR="00735E45">
        <w:t xml:space="preserve"> lid</w:t>
      </w:r>
      <w:r w:rsidR="00735E45" w:rsidRPr="00735E45">
        <w:t xml:space="preserve"> wordt </w:t>
      </w:r>
      <w:r w:rsidR="00735E45">
        <w:t xml:space="preserve">bijvoorbeeld </w:t>
      </w:r>
      <w:r w:rsidR="00735E45" w:rsidRPr="00735E45">
        <w:t>aangewezen door de raad van bestuur, één</w:t>
      </w:r>
      <w:r w:rsidR="00735E45">
        <w:t xml:space="preserve"> lid</w:t>
      </w:r>
      <w:r w:rsidR="00735E45" w:rsidRPr="00735E45">
        <w:t xml:space="preserve"> door de raad van toezicht en </w:t>
      </w:r>
      <w:r w:rsidR="00735E45">
        <w:t>een</w:t>
      </w:r>
      <w:r w:rsidR="00735E45" w:rsidRPr="00735E45">
        <w:t xml:space="preserve"> derde</w:t>
      </w:r>
      <w:r w:rsidR="007F7787">
        <w:t xml:space="preserve"> of voorzitter</w:t>
      </w:r>
      <w:r w:rsidR="00735E45" w:rsidRPr="00735E45">
        <w:t xml:space="preserve"> door </w:t>
      </w:r>
      <w:r w:rsidR="00735E45">
        <w:t xml:space="preserve">de </w:t>
      </w:r>
      <w:r w:rsidR="00735E45" w:rsidRPr="00735E45">
        <w:t xml:space="preserve">beide </w:t>
      </w:r>
      <w:r w:rsidR="00735E45">
        <w:t>aangewezen leden</w:t>
      </w:r>
      <w:r w:rsidR="00735E45" w:rsidRPr="00735E45">
        <w:t xml:space="preserve"> tezamen</w:t>
      </w:r>
      <w:r w:rsidR="00735E45">
        <w:t>.</w:t>
      </w:r>
    </w:p>
    <w:p w:rsidR="00F5083C" w:rsidRPr="0028373F" w:rsidRDefault="00F5083C" w:rsidP="0028373F">
      <w:pPr>
        <w:tabs>
          <w:tab w:val="left" w:pos="1792"/>
        </w:tabs>
        <w:spacing w:line="280" w:lineRule="exact"/>
      </w:pPr>
      <w:r w:rsidRPr="0028373F">
        <w:t>Het belangrijkste verschil tussen mediation en bemiddeling is dat bij mediation er alleen procesbegeleiding plaatsvindt en</w:t>
      </w:r>
      <w:r w:rsidR="00C765A9">
        <w:t xml:space="preserve"> dat </w:t>
      </w:r>
      <w:r w:rsidRPr="0028373F">
        <w:t>bij bemiddeling, de bemiddelaar ook inhoudelijke voorstellen kan doen.</w:t>
      </w:r>
    </w:p>
    <w:p w:rsidR="00F5083C" w:rsidRDefault="0022278E" w:rsidP="00E2092A">
      <w:pPr>
        <w:tabs>
          <w:tab w:val="left" w:pos="1792"/>
        </w:tabs>
        <w:spacing w:line="280" w:lineRule="exact"/>
      </w:pPr>
      <w:r>
        <w:t xml:space="preserve">Als het conflict wordt voorgelegd aan </w:t>
      </w:r>
      <w:r w:rsidR="00E2092A" w:rsidRPr="00770918">
        <w:t xml:space="preserve">een commissie van wijzen </w:t>
      </w:r>
      <w:r w:rsidRPr="00770918">
        <w:t xml:space="preserve">moet </w:t>
      </w:r>
      <w:r w:rsidRPr="00324088">
        <w:rPr>
          <w:i/>
        </w:rPr>
        <w:t>vooraf</w:t>
      </w:r>
      <w:r w:rsidRPr="00770918">
        <w:t xml:space="preserve"> bepaald worden </w:t>
      </w:r>
      <w:r w:rsidR="00E2092A">
        <w:t xml:space="preserve">of deze </w:t>
      </w:r>
      <w:r w:rsidR="00E2092A" w:rsidRPr="00E2092A">
        <w:rPr>
          <w:i/>
        </w:rPr>
        <w:t>een zwaarwegend of bindend advies</w:t>
      </w:r>
      <w:r w:rsidR="00E2092A">
        <w:t xml:space="preserve"> zal geven. </w:t>
      </w:r>
      <w:r w:rsidR="00F5083C" w:rsidRPr="0028373F">
        <w:t>Het verschil tussen een zwaarwegend of bindend advies is dat bij een bindend advies partijen vooraf afspreken het advies te zullen opvolgen. Een zwaarwegend advies kan door partijen niet makkelijk naast zich worden neergelegd</w:t>
      </w:r>
      <w:r w:rsidR="00C765A9">
        <w:t>,</w:t>
      </w:r>
      <w:r w:rsidR="00F5083C" w:rsidRPr="0028373F">
        <w:t xml:space="preserve"> maar is uiteindelijk niet bindend.</w:t>
      </w:r>
    </w:p>
    <w:p w:rsidR="00BE790D" w:rsidRDefault="00BE790D" w:rsidP="00E2092A">
      <w:pPr>
        <w:tabs>
          <w:tab w:val="left" w:pos="1792"/>
        </w:tabs>
        <w:spacing w:line="280" w:lineRule="exact"/>
      </w:pPr>
    </w:p>
    <w:p w:rsidR="00853490" w:rsidRDefault="00324088" w:rsidP="00E2092A">
      <w:pPr>
        <w:tabs>
          <w:tab w:val="left" w:pos="1792"/>
        </w:tabs>
        <w:spacing w:line="280" w:lineRule="exact"/>
      </w:pPr>
      <w:r>
        <w:t xml:space="preserve">Als eenmaal </w:t>
      </w:r>
      <w:r w:rsidR="00C45AB5">
        <w:t xml:space="preserve">een </w:t>
      </w:r>
      <w:proofErr w:type="spellStart"/>
      <w:r w:rsidR="00C45AB5">
        <w:t>conflict</w:t>
      </w:r>
      <w:r w:rsidR="00BC267B">
        <w:t>oplossings</w:t>
      </w:r>
      <w:r w:rsidR="00C45AB5">
        <w:t>route</w:t>
      </w:r>
      <w:proofErr w:type="spellEnd"/>
      <w:r w:rsidR="00C45AB5">
        <w:t xml:space="preserve"> </w:t>
      </w:r>
      <w:r>
        <w:t>is afgesproken</w:t>
      </w:r>
      <w:r w:rsidR="001579A5">
        <w:t>,</w:t>
      </w:r>
      <w:r>
        <w:t xml:space="preserve"> is het van belang dat geregeld </w:t>
      </w:r>
      <w:r w:rsidR="00D856EF">
        <w:t xml:space="preserve">is </w:t>
      </w:r>
      <w:r w:rsidR="009A6E33">
        <w:t>of</w:t>
      </w:r>
      <w:r>
        <w:t xml:space="preserve"> d</w:t>
      </w:r>
      <w:r w:rsidRPr="00324088">
        <w:t>e raad van bestuur en de raad van toezicht elk afzonderlijk</w:t>
      </w:r>
      <w:r w:rsidR="00853490">
        <w:t xml:space="preserve">, </w:t>
      </w:r>
      <w:r w:rsidR="008C11EA">
        <w:t xml:space="preserve">of alleen gezamenlijk </w:t>
      </w:r>
      <w:r w:rsidRPr="00324088">
        <w:t xml:space="preserve">het besluit </w:t>
      </w:r>
      <w:r>
        <w:t xml:space="preserve">kunnen </w:t>
      </w:r>
      <w:r w:rsidRPr="00324088">
        <w:t xml:space="preserve">nemen </w:t>
      </w:r>
      <w:r w:rsidR="00BC267B">
        <w:t xml:space="preserve">de afgesproken </w:t>
      </w:r>
      <w:proofErr w:type="spellStart"/>
      <w:r w:rsidR="00BC267B">
        <w:t>conflictoplossingsroute</w:t>
      </w:r>
      <w:proofErr w:type="spellEnd"/>
      <w:r w:rsidR="00BC267B">
        <w:t xml:space="preserve"> in te gaan</w:t>
      </w:r>
      <w:r>
        <w:t>.</w:t>
      </w:r>
      <w:r w:rsidR="008C11EA">
        <w:t xml:space="preserve"> </w:t>
      </w:r>
      <w:r w:rsidR="00D856EF">
        <w:t xml:space="preserve"> </w:t>
      </w:r>
    </w:p>
    <w:p w:rsidR="00324088" w:rsidRDefault="00D856EF" w:rsidP="00E2092A">
      <w:pPr>
        <w:tabs>
          <w:tab w:val="left" w:pos="1792"/>
        </w:tabs>
        <w:spacing w:line="280" w:lineRule="exact"/>
      </w:pPr>
      <w:r>
        <w:t>Een afzonderlijk besluit biedt een va</w:t>
      </w:r>
      <w:r w:rsidR="00853490">
        <w:t xml:space="preserve">n de partijen de mogelijkheid </w:t>
      </w:r>
      <w:r w:rsidR="00BC267B">
        <w:t xml:space="preserve">om op basis van </w:t>
      </w:r>
      <w:r w:rsidR="00853490">
        <w:t>de eigen v</w:t>
      </w:r>
      <w:r>
        <w:t xml:space="preserve">erantwoordelijkheid </w:t>
      </w:r>
      <w:r w:rsidR="00BC267B">
        <w:t>voor het betreffende conflict</w:t>
      </w:r>
      <w:r w:rsidR="002C291D">
        <w:t>,</w:t>
      </w:r>
      <w:r w:rsidR="00BC267B">
        <w:t xml:space="preserve"> vast te stellen dat partijen er onderling niet uitkomen en dat de afgesproken </w:t>
      </w:r>
      <w:proofErr w:type="spellStart"/>
      <w:r w:rsidR="00BC267B">
        <w:t>conflictoplossingsroute</w:t>
      </w:r>
      <w:proofErr w:type="spellEnd"/>
      <w:r w:rsidR="00BC267B">
        <w:t xml:space="preserve"> uitkomst moet bi</w:t>
      </w:r>
      <w:r w:rsidR="001579A5">
        <w:t>e</w:t>
      </w:r>
      <w:r w:rsidR="00BC267B">
        <w:t>den. Een gezamenlijk besluit vergroot</w:t>
      </w:r>
      <w:r w:rsidR="002C291D">
        <w:t xml:space="preserve"> vanwege het draagvlak</w:t>
      </w:r>
      <w:r w:rsidR="00BC267B">
        <w:t xml:space="preserve"> de kans op succes, maar juist in een conflictsituatie kan het moeilijk zijn om tot die gezamenlijkheid te komen.</w:t>
      </w:r>
    </w:p>
    <w:p w:rsidR="00770918" w:rsidRDefault="00770918" w:rsidP="00E2092A">
      <w:pPr>
        <w:tabs>
          <w:tab w:val="left" w:pos="1792"/>
        </w:tabs>
        <w:spacing w:line="280" w:lineRule="exact"/>
      </w:pPr>
    </w:p>
    <w:p w:rsidR="0022278E" w:rsidRDefault="0022278E" w:rsidP="00E2092A">
      <w:pPr>
        <w:tabs>
          <w:tab w:val="left" w:pos="1792"/>
        </w:tabs>
        <w:spacing w:line="280" w:lineRule="exact"/>
      </w:pPr>
      <w:r>
        <w:t>Artikel 2 vraag</w:t>
      </w:r>
      <w:r w:rsidR="008C11EA">
        <w:t>t</w:t>
      </w:r>
      <w:r>
        <w:t xml:space="preserve"> om minimaal </w:t>
      </w:r>
      <w:r w:rsidR="001579A5">
        <w:t>éé</w:t>
      </w:r>
      <w:r>
        <w:t>n van de wegen</w:t>
      </w:r>
      <w:r w:rsidR="009A6E33">
        <w:t xml:space="preserve"> voor </w:t>
      </w:r>
      <w:r w:rsidR="009A6E33" w:rsidRPr="0028373F">
        <w:t>conflictbeslechting</w:t>
      </w:r>
      <w:r>
        <w:t xml:space="preserve"> te kiezen</w:t>
      </w:r>
      <w:r w:rsidR="001579A5">
        <w:t>,</w:t>
      </w:r>
      <w:r>
        <w:t xml:space="preserve"> maar </w:t>
      </w:r>
      <w:r w:rsidR="008C11EA">
        <w:t xml:space="preserve">het </w:t>
      </w:r>
      <w:r w:rsidR="001579A5">
        <w:t xml:space="preserve">is </w:t>
      </w:r>
      <w:r w:rsidR="008C11EA">
        <w:t xml:space="preserve">ook </w:t>
      </w:r>
      <w:r>
        <w:t xml:space="preserve">mogelijk om </w:t>
      </w:r>
      <w:r w:rsidR="00770918">
        <w:t xml:space="preserve">twee wegen </w:t>
      </w:r>
      <w:proofErr w:type="spellStart"/>
      <w:r w:rsidR="009A6E33">
        <w:t>volgordelijk</w:t>
      </w:r>
      <w:proofErr w:type="spellEnd"/>
      <w:r w:rsidR="009A6E33">
        <w:t xml:space="preserve"> </w:t>
      </w:r>
      <w:r w:rsidR="00770918">
        <w:t>te kiezen. Bijvoorbeeld dat als de med</w:t>
      </w:r>
      <w:r w:rsidR="009A6E33">
        <w:t>iat</w:t>
      </w:r>
      <w:r w:rsidR="00770918">
        <w:t>ion niet slaagt</w:t>
      </w:r>
      <w:r w:rsidR="001579A5">
        <w:t>,</w:t>
      </w:r>
      <w:r w:rsidR="00770918">
        <w:t xml:space="preserve"> een commissie van wijzen om een oordeel zal worden gevraagd.</w:t>
      </w:r>
      <w:r w:rsidR="009A6E33">
        <w:t xml:space="preserve"> Hierbij </w:t>
      </w:r>
      <w:r w:rsidR="001579A5">
        <w:t>moet worden afgewogen</w:t>
      </w:r>
      <w:r w:rsidR="009A6E33">
        <w:t xml:space="preserve"> of de oplossing van het conflict niet te lang op zich laat wachten.</w:t>
      </w:r>
    </w:p>
    <w:p w:rsidR="000165DA" w:rsidRPr="0028373F" w:rsidRDefault="000165DA" w:rsidP="0028373F">
      <w:pPr>
        <w:tabs>
          <w:tab w:val="left" w:pos="1792"/>
        </w:tabs>
        <w:spacing w:line="280" w:lineRule="exact"/>
      </w:pPr>
    </w:p>
    <w:p w:rsidR="00DF7411" w:rsidRPr="000F6DB5" w:rsidRDefault="00DF7411" w:rsidP="00AE3273">
      <w:pPr>
        <w:spacing w:line="280" w:lineRule="exact"/>
        <w:rPr>
          <w:b/>
        </w:rPr>
      </w:pPr>
      <w:r w:rsidRPr="000F6DB5">
        <w:rPr>
          <w:b/>
        </w:rPr>
        <w:t>Artikel 3</w:t>
      </w:r>
    </w:p>
    <w:p w:rsidR="00D856EF" w:rsidRDefault="007060DC" w:rsidP="00AE3273">
      <w:pPr>
        <w:spacing w:line="280" w:lineRule="exact"/>
      </w:pPr>
      <w:r>
        <w:t xml:space="preserve">Dit artikel benadrukt dat ook ten tijde van een </w:t>
      </w:r>
      <w:r w:rsidR="00FE0700">
        <w:t>conflict</w:t>
      </w:r>
      <w:r>
        <w:t xml:space="preserve"> de verantwoordelijkheden blijven bestaan. </w:t>
      </w:r>
      <w:r w:rsidR="00D856EF">
        <w:t xml:space="preserve">De bij artikel 2 gekozen weg van conflictoplossing ontslaat </w:t>
      </w:r>
      <w:r w:rsidR="00D856EF" w:rsidRPr="00D856EF">
        <w:t>de raad van bestuur en/of de raad van toezicht niet van de eigen verantwoordelijk</w:t>
      </w:r>
      <w:r w:rsidR="001579A5">
        <w:t>heid</w:t>
      </w:r>
      <w:r w:rsidR="00D856EF" w:rsidRPr="00D856EF">
        <w:t xml:space="preserve"> (en daarmee aansprakelijkheid) ten opzichte van de rechtspersoon</w:t>
      </w:r>
      <w:r w:rsidR="00D856EF">
        <w:t>.</w:t>
      </w:r>
    </w:p>
    <w:p w:rsidR="007060DC" w:rsidRDefault="007060DC" w:rsidP="00AE3273">
      <w:pPr>
        <w:spacing w:line="280" w:lineRule="exact"/>
      </w:pPr>
      <w:r>
        <w:t xml:space="preserve">Daarnaast wil dit artikel </w:t>
      </w:r>
      <w:r w:rsidR="00FE0700">
        <w:t xml:space="preserve">het belang van een </w:t>
      </w:r>
      <w:r w:rsidR="00FE0700" w:rsidRPr="00E03002">
        <w:rPr>
          <w:i/>
        </w:rPr>
        <w:t>zorgvuldige oplossing en procesgang</w:t>
      </w:r>
      <w:r w:rsidR="00FE0700">
        <w:t xml:space="preserve"> benadr</w:t>
      </w:r>
      <w:r w:rsidR="00E03002">
        <w:t>ukken</w:t>
      </w:r>
      <w:r w:rsidR="00FE0700">
        <w:t>.</w:t>
      </w:r>
    </w:p>
    <w:p w:rsidR="00496889" w:rsidRDefault="00FE0700" w:rsidP="00AE3273">
      <w:pPr>
        <w:spacing w:line="280" w:lineRule="exact"/>
      </w:pPr>
      <w:r>
        <w:t>Een voorbeeld van zorgvu</w:t>
      </w:r>
      <w:r w:rsidR="000F6DB5">
        <w:t>l</w:t>
      </w:r>
      <w:r>
        <w:t>dige procesgang is dat wordt geregeld dat</w:t>
      </w:r>
      <w:r w:rsidR="00C765A9">
        <w:t>,</w:t>
      </w:r>
      <w:r>
        <w:t xml:space="preserve"> </w:t>
      </w:r>
      <w:r w:rsidRPr="00C765A9">
        <w:rPr>
          <w:i/>
        </w:rPr>
        <w:t>als</w:t>
      </w:r>
      <w:r>
        <w:t xml:space="preserve"> het gaat om een besluit dat door</w:t>
      </w:r>
      <w:r w:rsidR="00DF7411" w:rsidRPr="00DF7411">
        <w:t xml:space="preserve"> de raad van toezicht</w:t>
      </w:r>
      <w:r>
        <w:t xml:space="preserve"> dient te worden genomen</w:t>
      </w:r>
      <w:r w:rsidR="00DF7411" w:rsidRPr="00DF7411">
        <w:t xml:space="preserve"> over de oplossing van een conflict</w:t>
      </w:r>
      <w:r w:rsidR="00C765A9">
        <w:t>,</w:t>
      </w:r>
      <w:r>
        <w:t xml:space="preserve"> dit</w:t>
      </w:r>
      <w:r w:rsidR="00DF7411" w:rsidRPr="00DF7411">
        <w:t xml:space="preserve"> slechts </w:t>
      </w:r>
      <w:r>
        <w:t xml:space="preserve">kan worden </w:t>
      </w:r>
      <w:r w:rsidR="00DF7411" w:rsidRPr="00DF7411">
        <w:t>genomen in een voltallige vergadering van de raad van toezicht waar de raad van bestuur in de gelegenheid is gesteld om te worden gehoord en met een meerderheid van ten minste twee/derde van de geldig uitgebrachte stemmen.</w:t>
      </w:r>
      <w:r w:rsidR="00D76E7D">
        <w:t xml:space="preserve"> </w:t>
      </w:r>
      <w:r w:rsidR="00496889">
        <w:t xml:space="preserve">Als regel bevatten statuten al </w:t>
      </w:r>
      <w:r w:rsidR="00C97DB5">
        <w:t>quorum</w:t>
      </w:r>
      <w:r w:rsidR="001579A5">
        <w:t>-</w:t>
      </w:r>
      <w:r w:rsidR="00C97DB5">
        <w:t xml:space="preserve"> en meerderheidseisen </w:t>
      </w:r>
      <w:r w:rsidR="00322A30">
        <w:t xml:space="preserve">met betrekking tot de </w:t>
      </w:r>
      <w:r w:rsidR="00496889">
        <w:t>besluitvorming</w:t>
      </w:r>
      <w:r w:rsidR="001579A5">
        <w:t>,</w:t>
      </w:r>
      <w:r w:rsidR="00496889">
        <w:t xml:space="preserve"> waarnaar kan worden verwezen.</w:t>
      </w:r>
    </w:p>
    <w:p w:rsidR="00E03002" w:rsidRDefault="00E03002" w:rsidP="00AE3273">
      <w:pPr>
        <w:spacing w:line="280" w:lineRule="exact"/>
      </w:pPr>
    </w:p>
    <w:p w:rsidR="00952B12" w:rsidRPr="00496889" w:rsidRDefault="008242B9" w:rsidP="00AE3273">
      <w:pPr>
        <w:spacing w:line="280" w:lineRule="exact"/>
        <w:rPr>
          <w:b/>
        </w:rPr>
      </w:pPr>
      <w:r>
        <w:rPr>
          <w:b/>
        </w:rPr>
        <w:t>Overig</w:t>
      </w:r>
    </w:p>
    <w:p w:rsidR="00496889" w:rsidRDefault="00496889" w:rsidP="00AE3273">
      <w:pPr>
        <w:spacing w:line="280" w:lineRule="exact"/>
      </w:pPr>
    </w:p>
    <w:p w:rsidR="00952B12" w:rsidRDefault="00952B12" w:rsidP="00952B12">
      <w:pPr>
        <w:tabs>
          <w:tab w:val="left" w:pos="1792"/>
        </w:tabs>
        <w:spacing w:line="280" w:lineRule="exact"/>
        <w:rPr>
          <w:b/>
        </w:rPr>
      </w:pPr>
      <w:r w:rsidRPr="00496889">
        <w:rPr>
          <w:b/>
        </w:rPr>
        <w:t>Wat moet er in de st</w:t>
      </w:r>
      <w:r w:rsidR="00E03002" w:rsidRPr="00496889">
        <w:rPr>
          <w:b/>
        </w:rPr>
        <w:t>at</w:t>
      </w:r>
      <w:r w:rsidRPr="00496889">
        <w:rPr>
          <w:b/>
        </w:rPr>
        <w:t>uten</w:t>
      </w:r>
      <w:r w:rsidR="00496889">
        <w:rPr>
          <w:b/>
        </w:rPr>
        <w:t>?</w:t>
      </w:r>
    </w:p>
    <w:p w:rsidR="00496889" w:rsidRPr="00496889" w:rsidRDefault="00496889" w:rsidP="00952B12">
      <w:pPr>
        <w:tabs>
          <w:tab w:val="left" w:pos="1792"/>
        </w:tabs>
        <w:spacing w:line="280" w:lineRule="exact"/>
      </w:pPr>
      <w:r w:rsidRPr="00496889">
        <w:t>Bovenstaande regeling kan in zijn geheel worden opgenomen in de statuten</w:t>
      </w:r>
      <w:r w:rsidR="00C765A9">
        <w:t>.</w:t>
      </w:r>
    </w:p>
    <w:p w:rsidR="00952B12" w:rsidRDefault="00E03002" w:rsidP="00952B12">
      <w:pPr>
        <w:tabs>
          <w:tab w:val="left" w:pos="1792"/>
        </w:tabs>
        <w:spacing w:line="280" w:lineRule="exact"/>
      </w:pPr>
      <w:r>
        <w:t>H</w:t>
      </w:r>
      <w:r w:rsidR="00952B12" w:rsidRPr="0028373F">
        <w:t xml:space="preserve">et Uitvoeringsbesluit WTZi </w:t>
      </w:r>
      <w:r w:rsidR="00496889">
        <w:t xml:space="preserve">biedt de mogelijkheid </w:t>
      </w:r>
      <w:r w:rsidR="00952B12" w:rsidRPr="0028373F">
        <w:t>om de hoofdlijnen van een dergelijke regeling in de statuten op te nemen</w:t>
      </w:r>
      <w:r w:rsidR="00496889">
        <w:t xml:space="preserve"> en de regeling verder uit te werken in </w:t>
      </w:r>
      <w:r w:rsidR="00952B12" w:rsidRPr="0028373F">
        <w:t>een reglement.</w:t>
      </w:r>
      <w:r w:rsidR="00496889">
        <w:t xml:space="preserve"> Hieronder een voorbeeld voor een sta</w:t>
      </w:r>
      <w:r w:rsidR="008242B9">
        <w:t>tutaire bepaling op hoofdlijnen:</w:t>
      </w:r>
    </w:p>
    <w:p w:rsidR="00496889" w:rsidRDefault="00496889" w:rsidP="00952B12">
      <w:pPr>
        <w:tabs>
          <w:tab w:val="left" w:pos="1792"/>
        </w:tabs>
        <w:spacing w:line="280" w:lineRule="exact"/>
      </w:pPr>
    </w:p>
    <w:p w:rsidR="00496889" w:rsidRPr="003A2C4B" w:rsidRDefault="007F4214" w:rsidP="007F4214">
      <w:pPr>
        <w:tabs>
          <w:tab w:val="left" w:pos="1792"/>
        </w:tabs>
        <w:spacing w:line="280" w:lineRule="exact"/>
        <w:rPr>
          <w:i/>
          <w:u w:val="single"/>
        </w:rPr>
      </w:pPr>
      <w:r w:rsidRPr="008242B9">
        <w:rPr>
          <w:i/>
        </w:rPr>
        <w:t>De zorgorganisatie beschikt over een schriftelijk vastgelegde regeling voor het hand</w:t>
      </w:r>
      <w:r w:rsidR="00D76E7D" w:rsidRPr="008242B9">
        <w:rPr>
          <w:i/>
        </w:rPr>
        <w:t xml:space="preserve">elen bij conflicten niet zijnde arbeidsconflicten, </w:t>
      </w:r>
      <w:r w:rsidRPr="008242B9">
        <w:rPr>
          <w:i/>
        </w:rPr>
        <w:t>tussen de raad van toe</w:t>
      </w:r>
      <w:r w:rsidR="00D76E7D" w:rsidRPr="008242B9">
        <w:rPr>
          <w:i/>
        </w:rPr>
        <w:t>zicht en de raad van bestuur. D</w:t>
      </w:r>
      <w:r w:rsidRPr="008242B9">
        <w:rPr>
          <w:i/>
        </w:rPr>
        <w:t xml:space="preserve">e regeling </w:t>
      </w:r>
      <w:r w:rsidR="00322A30">
        <w:rPr>
          <w:i/>
        </w:rPr>
        <w:t>is tot stand</w:t>
      </w:r>
      <w:r w:rsidR="008B7862">
        <w:rPr>
          <w:i/>
        </w:rPr>
        <w:t xml:space="preserve"> </w:t>
      </w:r>
      <w:r w:rsidR="00322A30">
        <w:rPr>
          <w:i/>
        </w:rPr>
        <w:t>gekomen</w:t>
      </w:r>
      <w:r w:rsidRPr="008242B9">
        <w:rPr>
          <w:i/>
        </w:rPr>
        <w:t xml:space="preserve"> in overeenstemming tussen raad van bestuur en raad van toezicht. De regeling voorziet, indien de raad van toezicht en de raad van bestuur niet tot een oplossing </w:t>
      </w:r>
      <w:r w:rsidR="00D76E7D" w:rsidRPr="008242B9">
        <w:rPr>
          <w:i/>
        </w:rPr>
        <w:t xml:space="preserve">van het conflict </w:t>
      </w:r>
      <w:r w:rsidRPr="008242B9">
        <w:rPr>
          <w:i/>
        </w:rPr>
        <w:t xml:space="preserve">kunnen komen, </w:t>
      </w:r>
      <w:r w:rsidR="008D3EEF">
        <w:t>[KEUZE</w:t>
      </w:r>
      <w:r w:rsidR="008D3EEF" w:rsidRPr="003A2C4B">
        <w:rPr>
          <w:u w:val="single"/>
        </w:rPr>
        <w:t xml:space="preserve">] </w:t>
      </w:r>
      <w:r w:rsidRPr="003A2C4B">
        <w:rPr>
          <w:i/>
          <w:u w:val="single"/>
        </w:rPr>
        <w:t xml:space="preserve">in de instelling van een commissie van wijzen </w:t>
      </w:r>
      <w:r w:rsidR="008D3EEF" w:rsidRPr="003A2C4B">
        <w:rPr>
          <w:i/>
          <w:u w:val="single"/>
        </w:rPr>
        <w:t>/</w:t>
      </w:r>
      <w:r w:rsidRPr="003A2C4B">
        <w:rPr>
          <w:i/>
          <w:u w:val="single"/>
        </w:rPr>
        <w:t xml:space="preserve">afspraken </w:t>
      </w:r>
      <w:r w:rsidR="008D3EEF" w:rsidRPr="003A2C4B">
        <w:rPr>
          <w:i/>
          <w:u w:val="single"/>
        </w:rPr>
        <w:t xml:space="preserve">over </w:t>
      </w:r>
      <w:r w:rsidRPr="003A2C4B">
        <w:rPr>
          <w:i/>
          <w:u w:val="single"/>
        </w:rPr>
        <w:t>mediation</w:t>
      </w:r>
      <w:r w:rsidR="00322A30">
        <w:rPr>
          <w:i/>
          <w:u w:val="single"/>
        </w:rPr>
        <w:t>/</w:t>
      </w:r>
      <w:r w:rsidRPr="003A2C4B">
        <w:rPr>
          <w:i/>
          <w:u w:val="single"/>
        </w:rPr>
        <w:t xml:space="preserve"> bemiddeling.</w:t>
      </w:r>
    </w:p>
    <w:p w:rsidR="008D3EEF" w:rsidRDefault="008D3EEF" w:rsidP="007F4214">
      <w:pPr>
        <w:tabs>
          <w:tab w:val="left" w:pos="1792"/>
        </w:tabs>
        <w:spacing w:line="280" w:lineRule="exact"/>
        <w:rPr>
          <w:i/>
        </w:rPr>
      </w:pPr>
    </w:p>
    <w:p w:rsidR="008D3EEF" w:rsidRPr="008D3EEF" w:rsidRDefault="008D3EEF" w:rsidP="007F4214">
      <w:pPr>
        <w:tabs>
          <w:tab w:val="left" w:pos="1792"/>
        </w:tabs>
        <w:spacing w:line="280" w:lineRule="exact"/>
      </w:pPr>
      <w:r>
        <w:t>De verde</w:t>
      </w:r>
      <w:r w:rsidR="001579A5">
        <w:t>re</w:t>
      </w:r>
      <w:r>
        <w:t xml:space="preserve"> uitwerking </w:t>
      </w:r>
      <w:r w:rsidR="003A2C4B">
        <w:t xml:space="preserve">van de regeling </w:t>
      </w:r>
      <w:r>
        <w:t xml:space="preserve">vindt vervolgens plaats in een </w:t>
      </w:r>
      <w:r w:rsidR="002C291D">
        <w:t>reglement</w:t>
      </w:r>
      <w:r>
        <w:t>.</w:t>
      </w:r>
    </w:p>
    <w:p w:rsidR="00952B12" w:rsidRPr="008242B9" w:rsidRDefault="00952B12" w:rsidP="00AE3273">
      <w:pPr>
        <w:spacing w:line="280" w:lineRule="exact"/>
        <w:rPr>
          <w:i/>
        </w:rPr>
      </w:pPr>
    </w:p>
    <w:p w:rsidR="00681899" w:rsidRPr="00D76E7D" w:rsidRDefault="00D76E7D" w:rsidP="00E2092A">
      <w:pPr>
        <w:keepNext/>
        <w:spacing w:line="280" w:lineRule="exact"/>
        <w:rPr>
          <w:b/>
        </w:rPr>
      </w:pPr>
      <w:r w:rsidRPr="00D76E7D">
        <w:rPr>
          <w:b/>
        </w:rPr>
        <w:t>Medezeggenschap</w:t>
      </w:r>
    </w:p>
    <w:p w:rsidR="0012436A" w:rsidRDefault="0012436A" w:rsidP="0012436A">
      <w:pPr>
        <w:keepNext/>
        <w:spacing w:line="280" w:lineRule="exact"/>
      </w:pPr>
      <w:r>
        <w:t xml:space="preserve">De Governancecode Zorg kent aan de </w:t>
      </w:r>
      <w:r w:rsidRPr="0012436A">
        <w:t xml:space="preserve">invloed van belanghebbenden </w:t>
      </w:r>
      <w:r>
        <w:t>en medezeggenschap een belangrijke plaats toe.</w:t>
      </w:r>
    </w:p>
    <w:p w:rsidR="007F7787" w:rsidRDefault="0012436A" w:rsidP="0012436A">
      <w:pPr>
        <w:keepNext/>
        <w:spacing w:line="280" w:lineRule="exact"/>
      </w:pPr>
      <w:r>
        <w:t>Van</w:t>
      </w:r>
      <w:r w:rsidR="007C6ED0">
        <w:t>uit</w:t>
      </w:r>
      <w:r>
        <w:t xml:space="preserve"> deze algemene waarborg voor een adequate invloed is </w:t>
      </w:r>
      <w:r w:rsidR="007C6ED0">
        <w:t xml:space="preserve">het </w:t>
      </w:r>
      <w:r w:rsidR="00141560">
        <w:t xml:space="preserve">niet </w:t>
      </w:r>
      <w:r w:rsidR="007C6ED0">
        <w:t xml:space="preserve">nodig </w:t>
      </w:r>
      <w:r>
        <w:t>i</w:t>
      </w:r>
      <w:r w:rsidR="00E03002">
        <w:t xml:space="preserve">n deze regeling </w:t>
      </w:r>
      <w:r>
        <w:t xml:space="preserve">specifiek </w:t>
      </w:r>
      <w:r w:rsidR="00E03002">
        <w:t>in</w:t>
      </w:r>
      <w:r w:rsidR="007C6ED0">
        <w:t xml:space="preserve"> te </w:t>
      </w:r>
      <w:r w:rsidR="00E03002">
        <w:t>gaan op medezeggenschapsaspecten</w:t>
      </w:r>
      <w:r w:rsidR="00D76E7D">
        <w:t xml:space="preserve"> van een conflict. Het spreekt voor zich dat medezeggenschapsorganen op grond van </w:t>
      </w:r>
      <w:r w:rsidR="001579A5">
        <w:t xml:space="preserve">de </w:t>
      </w:r>
      <w:r w:rsidR="00D76E7D">
        <w:t>hen toekomende rechten</w:t>
      </w:r>
      <w:r w:rsidR="001579A5">
        <w:t>,</w:t>
      </w:r>
      <w:bookmarkStart w:id="0" w:name="_GoBack"/>
      <w:bookmarkEnd w:id="0"/>
      <w:r w:rsidR="00D76E7D">
        <w:t xml:space="preserve"> hun rol bij bepaalde besluiten moeten </w:t>
      </w:r>
      <w:r>
        <w:t xml:space="preserve">en </w:t>
      </w:r>
      <w:r w:rsidR="00D76E7D">
        <w:t>kunnen vervullen.</w:t>
      </w:r>
    </w:p>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Pr="007F7787" w:rsidRDefault="007F7787" w:rsidP="007F7787"/>
    <w:p w:rsidR="007F7787" w:rsidRDefault="007F7787" w:rsidP="007F7787"/>
    <w:p w:rsidR="00D96453" w:rsidRDefault="00D96453" w:rsidP="007F7787"/>
    <w:p w:rsidR="00D96453" w:rsidRDefault="00D96453" w:rsidP="007F7787"/>
    <w:p w:rsidR="00D96453" w:rsidRDefault="00D96453" w:rsidP="007F7787"/>
    <w:p w:rsidR="00D96453" w:rsidRPr="00655CEC" w:rsidRDefault="00655CEC" w:rsidP="007F7787">
      <w:pPr>
        <w:rPr>
          <w:sz w:val="16"/>
          <w:szCs w:val="16"/>
        </w:rPr>
      </w:pPr>
      <w:r w:rsidRPr="00655CEC">
        <w:rPr>
          <w:sz w:val="16"/>
          <w:szCs w:val="16"/>
        </w:rPr>
        <w:t>ActiZ, GGZ Nederland, NFU, NVZ en VGN verenigd in de Brancheorganisaties Zorg (BoZ)</w:t>
      </w:r>
      <w:r w:rsidR="00A96815">
        <w:rPr>
          <w:sz w:val="16"/>
          <w:szCs w:val="16"/>
        </w:rPr>
        <w:t>, 30</w:t>
      </w:r>
      <w:r>
        <w:rPr>
          <w:sz w:val="16"/>
          <w:szCs w:val="16"/>
        </w:rPr>
        <w:t xml:space="preserve"> mei 2017</w:t>
      </w:r>
    </w:p>
    <w:sectPr w:rsidR="00D96453" w:rsidRPr="00655CEC" w:rsidSect="00F5083C">
      <w:headerReference w:type="default" r:id="rId8"/>
      <w:pgSz w:w="11906" w:h="16838"/>
      <w:pgMar w:top="1817" w:right="1418"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453" w:rsidRDefault="00D96453" w:rsidP="00F5083C">
      <w:pPr>
        <w:spacing w:line="240" w:lineRule="auto"/>
      </w:pPr>
      <w:r>
        <w:separator/>
      </w:r>
    </w:p>
  </w:endnote>
  <w:endnote w:type="continuationSeparator" w:id="0">
    <w:p w:rsidR="00D96453" w:rsidRDefault="00D96453" w:rsidP="00F508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453" w:rsidRDefault="00D96453" w:rsidP="00F5083C">
      <w:pPr>
        <w:spacing w:line="240" w:lineRule="auto"/>
      </w:pPr>
      <w:r>
        <w:separator/>
      </w:r>
    </w:p>
  </w:footnote>
  <w:footnote w:type="continuationSeparator" w:id="0">
    <w:p w:rsidR="00D96453" w:rsidRDefault="00D96453" w:rsidP="00F5083C">
      <w:pPr>
        <w:spacing w:line="240" w:lineRule="auto"/>
      </w:pPr>
      <w:r>
        <w:continuationSeparator/>
      </w:r>
    </w:p>
  </w:footnote>
  <w:footnote w:id="1">
    <w:p w:rsidR="00D96453" w:rsidRPr="007F7787" w:rsidRDefault="00D96453">
      <w:pPr>
        <w:pStyle w:val="Voetnoottekst"/>
        <w:rPr>
          <w:sz w:val="16"/>
          <w:szCs w:val="16"/>
        </w:rPr>
      </w:pPr>
      <w:r>
        <w:rPr>
          <w:rStyle w:val="Voetnootmarkering"/>
        </w:rPr>
        <w:footnoteRef/>
      </w:r>
      <w:r>
        <w:t xml:space="preserve"> </w:t>
      </w:r>
      <w:r w:rsidRPr="007F7787">
        <w:rPr>
          <w:sz w:val="16"/>
          <w:szCs w:val="16"/>
        </w:rPr>
        <w:t>Deze keuze geldt alleen voor de commissie van wijzen</w:t>
      </w:r>
      <w:r>
        <w:rPr>
          <w:sz w:val="16"/>
          <w:szCs w:val="16"/>
        </w:rPr>
        <w:t>.</w:t>
      </w:r>
    </w:p>
  </w:footnote>
  <w:footnote w:id="2">
    <w:p w:rsidR="00D96453" w:rsidRDefault="00D96453">
      <w:pPr>
        <w:pStyle w:val="Voetnoottekst"/>
      </w:pPr>
      <w:r>
        <w:rPr>
          <w:rStyle w:val="Voetnootmarkering"/>
        </w:rPr>
        <w:footnoteRef/>
      </w:r>
      <w:r>
        <w:t xml:space="preserve"> </w:t>
      </w:r>
      <w:r w:rsidRPr="00F616B1">
        <w:rPr>
          <w:sz w:val="16"/>
          <w:szCs w:val="16"/>
        </w:rPr>
        <w:t>Zie verder de toelichting op pagina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48756"/>
      <w:docPartObj>
        <w:docPartGallery w:val="Page Numbers (Top of Page)"/>
        <w:docPartUnique/>
      </w:docPartObj>
    </w:sdtPr>
    <w:sdtEndPr>
      <w:rPr>
        <w:rFonts w:ascii="Times New Roman" w:hAnsi="Times New Roman"/>
      </w:rPr>
    </w:sdtEndPr>
    <w:sdtContent>
      <w:p w:rsidR="00D96453" w:rsidRPr="00F73C16" w:rsidRDefault="00D96453">
        <w:pPr>
          <w:pStyle w:val="Koptekst"/>
          <w:jc w:val="right"/>
          <w:rPr>
            <w:rFonts w:ascii="Times New Roman" w:hAnsi="Times New Roman"/>
          </w:rPr>
        </w:pPr>
        <w:r w:rsidRPr="00F73C16">
          <w:rPr>
            <w:rFonts w:ascii="Times New Roman" w:hAnsi="Times New Roman"/>
          </w:rPr>
          <w:t xml:space="preserve">pagina </w:t>
        </w:r>
        <w:r w:rsidR="00352CD3" w:rsidRPr="00F73C16">
          <w:rPr>
            <w:rFonts w:ascii="Times New Roman" w:hAnsi="Times New Roman"/>
            <w:bCs/>
            <w:sz w:val="24"/>
            <w:szCs w:val="24"/>
          </w:rPr>
          <w:fldChar w:fldCharType="begin"/>
        </w:r>
        <w:r w:rsidRPr="00F73C16">
          <w:rPr>
            <w:rFonts w:ascii="Times New Roman" w:hAnsi="Times New Roman"/>
            <w:bCs/>
          </w:rPr>
          <w:instrText>PAGE</w:instrText>
        </w:r>
        <w:r w:rsidR="00352CD3" w:rsidRPr="00F73C16">
          <w:rPr>
            <w:rFonts w:ascii="Times New Roman" w:hAnsi="Times New Roman"/>
            <w:bCs/>
            <w:sz w:val="24"/>
            <w:szCs w:val="24"/>
          </w:rPr>
          <w:fldChar w:fldCharType="separate"/>
        </w:r>
        <w:r w:rsidR="00A96815">
          <w:rPr>
            <w:rFonts w:ascii="Times New Roman" w:hAnsi="Times New Roman"/>
            <w:bCs/>
            <w:noProof/>
          </w:rPr>
          <w:t>6</w:t>
        </w:r>
        <w:r w:rsidR="00352CD3" w:rsidRPr="00F73C16">
          <w:rPr>
            <w:rFonts w:ascii="Times New Roman" w:hAnsi="Times New Roman"/>
            <w:bCs/>
            <w:sz w:val="24"/>
            <w:szCs w:val="24"/>
          </w:rPr>
          <w:fldChar w:fldCharType="end"/>
        </w:r>
      </w:p>
    </w:sdtContent>
  </w:sdt>
  <w:p w:rsidR="00D96453" w:rsidRPr="002E363E" w:rsidRDefault="00D96453" w:rsidP="00AE327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0F9"/>
    <w:multiLevelType w:val="hybridMultilevel"/>
    <w:tmpl w:val="9F4835BC"/>
    <w:lvl w:ilvl="0" w:tplc="A4C816B0">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4B0211"/>
    <w:multiLevelType w:val="hybridMultilevel"/>
    <w:tmpl w:val="88C2243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1F4B9E"/>
    <w:multiLevelType w:val="hybridMultilevel"/>
    <w:tmpl w:val="62444DB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676311"/>
    <w:multiLevelType w:val="hybridMultilevel"/>
    <w:tmpl w:val="A0B2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B87397E"/>
    <w:multiLevelType w:val="hybridMultilevel"/>
    <w:tmpl w:val="C7FEE07A"/>
    <w:lvl w:ilvl="0" w:tplc="04130001">
      <w:start w:val="1"/>
      <w:numFmt w:val="bullet"/>
      <w:lvlText w:val=""/>
      <w:lvlJc w:val="left"/>
      <w:pPr>
        <w:ind w:left="2485" w:hanging="360"/>
      </w:pPr>
      <w:rPr>
        <w:rFonts w:ascii="Symbol" w:hAnsi="Symbol" w:hint="default"/>
      </w:rPr>
    </w:lvl>
    <w:lvl w:ilvl="1" w:tplc="04130003" w:tentative="1">
      <w:start w:val="1"/>
      <w:numFmt w:val="bullet"/>
      <w:lvlText w:val="o"/>
      <w:lvlJc w:val="left"/>
      <w:pPr>
        <w:ind w:left="3205" w:hanging="360"/>
      </w:pPr>
      <w:rPr>
        <w:rFonts w:ascii="Courier New" w:hAnsi="Courier New" w:cs="Courier New" w:hint="default"/>
      </w:rPr>
    </w:lvl>
    <w:lvl w:ilvl="2" w:tplc="04130005" w:tentative="1">
      <w:start w:val="1"/>
      <w:numFmt w:val="bullet"/>
      <w:lvlText w:val=""/>
      <w:lvlJc w:val="left"/>
      <w:pPr>
        <w:ind w:left="3925" w:hanging="360"/>
      </w:pPr>
      <w:rPr>
        <w:rFonts w:ascii="Wingdings" w:hAnsi="Wingdings" w:hint="default"/>
      </w:rPr>
    </w:lvl>
    <w:lvl w:ilvl="3" w:tplc="04130001" w:tentative="1">
      <w:start w:val="1"/>
      <w:numFmt w:val="bullet"/>
      <w:lvlText w:val=""/>
      <w:lvlJc w:val="left"/>
      <w:pPr>
        <w:ind w:left="4645" w:hanging="360"/>
      </w:pPr>
      <w:rPr>
        <w:rFonts w:ascii="Symbol" w:hAnsi="Symbol" w:hint="default"/>
      </w:rPr>
    </w:lvl>
    <w:lvl w:ilvl="4" w:tplc="04130003" w:tentative="1">
      <w:start w:val="1"/>
      <w:numFmt w:val="bullet"/>
      <w:lvlText w:val="o"/>
      <w:lvlJc w:val="left"/>
      <w:pPr>
        <w:ind w:left="5365" w:hanging="360"/>
      </w:pPr>
      <w:rPr>
        <w:rFonts w:ascii="Courier New" w:hAnsi="Courier New" w:cs="Courier New" w:hint="default"/>
      </w:rPr>
    </w:lvl>
    <w:lvl w:ilvl="5" w:tplc="04130005" w:tentative="1">
      <w:start w:val="1"/>
      <w:numFmt w:val="bullet"/>
      <w:lvlText w:val=""/>
      <w:lvlJc w:val="left"/>
      <w:pPr>
        <w:ind w:left="6085" w:hanging="360"/>
      </w:pPr>
      <w:rPr>
        <w:rFonts w:ascii="Wingdings" w:hAnsi="Wingdings" w:hint="default"/>
      </w:rPr>
    </w:lvl>
    <w:lvl w:ilvl="6" w:tplc="04130001" w:tentative="1">
      <w:start w:val="1"/>
      <w:numFmt w:val="bullet"/>
      <w:lvlText w:val=""/>
      <w:lvlJc w:val="left"/>
      <w:pPr>
        <w:ind w:left="6805" w:hanging="360"/>
      </w:pPr>
      <w:rPr>
        <w:rFonts w:ascii="Symbol" w:hAnsi="Symbol" w:hint="default"/>
      </w:rPr>
    </w:lvl>
    <w:lvl w:ilvl="7" w:tplc="04130003" w:tentative="1">
      <w:start w:val="1"/>
      <w:numFmt w:val="bullet"/>
      <w:lvlText w:val="o"/>
      <w:lvlJc w:val="left"/>
      <w:pPr>
        <w:ind w:left="7525" w:hanging="360"/>
      </w:pPr>
      <w:rPr>
        <w:rFonts w:ascii="Courier New" w:hAnsi="Courier New" w:cs="Courier New" w:hint="default"/>
      </w:rPr>
    </w:lvl>
    <w:lvl w:ilvl="8" w:tplc="04130005" w:tentative="1">
      <w:start w:val="1"/>
      <w:numFmt w:val="bullet"/>
      <w:lvlText w:val=""/>
      <w:lvlJc w:val="left"/>
      <w:pPr>
        <w:ind w:left="8245" w:hanging="360"/>
      </w:pPr>
      <w:rPr>
        <w:rFonts w:ascii="Wingdings" w:hAnsi="Wingdings" w:hint="default"/>
      </w:rPr>
    </w:lvl>
  </w:abstractNum>
  <w:abstractNum w:abstractNumId="5">
    <w:nsid w:val="4B9C6D3E"/>
    <w:multiLevelType w:val="hybridMultilevel"/>
    <w:tmpl w:val="BC4420D6"/>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5E4354"/>
    <w:multiLevelType w:val="hybridMultilevel"/>
    <w:tmpl w:val="DF9E32C2"/>
    <w:lvl w:ilvl="0" w:tplc="36F2365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9E202C7"/>
    <w:multiLevelType w:val="hybridMultilevel"/>
    <w:tmpl w:val="E49E08C6"/>
    <w:lvl w:ilvl="0" w:tplc="AD3EB608">
      <w:start w:val="1"/>
      <w:numFmt w:val="lowerLetter"/>
      <w:lvlText w:val="%1."/>
      <w:lvlJc w:val="left"/>
      <w:pPr>
        <w:ind w:left="1080" w:hanging="360"/>
      </w:pPr>
      <w:rPr>
        <w:rFonts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5C9A4A63"/>
    <w:multiLevelType w:val="hybridMultilevel"/>
    <w:tmpl w:val="8FB47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0A43B21"/>
    <w:multiLevelType w:val="hybridMultilevel"/>
    <w:tmpl w:val="3B52238E"/>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33F2660"/>
    <w:multiLevelType w:val="hybridMultilevel"/>
    <w:tmpl w:val="BD04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89C043F"/>
    <w:multiLevelType w:val="hybridMultilevel"/>
    <w:tmpl w:val="9BF6CA8A"/>
    <w:lvl w:ilvl="0" w:tplc="A698B97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8B65565"/>
    <w:multiLevelType w:val="hybridMultilevel"/>
    <w:tmpl w:val="98CC5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F042F34"/>
    <w:multiLevelType w:val="hybridMultilevel"/>
    <w:tmpl w:val="E0E2C28A"/>
    <w:lvl w:ilvl="0" w:tplc="8C40E20E">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4D865F5"/>
    <w:multiLevelType w:val="hybridMultilevel"/>
    <w:tmpl w:val="48BE2ADC"/>
    <w:lvl w:ilvl="0" w:tplc="183622CC">
      <w:start w:val="1"/>
      <w:numFmt w:val="bullet"/>
      <w:lvlText w:val=""/>
      <w:lvlJc w:val="left"/>
      <w:pPr>
        <w:ind w:left="425" w:hanging="425"/>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5">
    <w:nsid w:val="77315A37"/>
    <w:multiLevelType w:val="hybridMultilevel"/>
    <w:tmpl w:val="91B2BC18"/>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5"/>
  </w:num>
  <w:num w:numId="5">
    <w:abstractNumId w:val="9"/>
  </w:num>
  <w:num w:numId="6">
    <w:abstractNumId w:val="1"/>
  </w:num>
  <w:num w:numId="7">
    <w:abstractNumId w:val="15"/>
  </w:num>
  <w:num w:numId="8">
    <w:abstractNumId w:val="2"/>
  </w:num>
  <w:num w:numId="9">
    <w:abstractNumId w:val="6"/>
  </w:num>
  <w:num w:numId="10">
    <w:abstractNumId w:val="4"/>
  </w:num>
  <w:num w:numId="11">
    <w:abstractNumId w:val="10"/>
  </w:num>
  <w:num w:numId="12">
    <w:abstractNumId w:val="3"/>
  </w:num>
  <w:num w:numId="13">
    <w:abstractNumId w:val="11"/>
  </w:num>
  <w:num w:numId="14">
    <w:abstractNumId w:val="8"/>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5"/>
  <w:hyphenationZone w:val="425"/>
  <w:characterSpacingControl w:val="doNotCompress"/>
  <w:footnotePr>
    <w:footnote w:id="-1"/>
    <w:footnote w:id="0"/>
  </w:footnotePr>
  <w:endnotePr>
    <w:endnote w:id="-1"/>
    <w:endnote w:id="0"/>
  </w:endnotePr>
  <w:compat/>
  <w:rsids>
    <w:rsidRoot w:val="00F5083C"/>
    <w:rsid w:val="000165DA"/>
    <w:rsid w:val="00022644"/>
    <w:rsid w:val="000420B9"/>
    <w:rsid w:val="00091035"/>
    <w:rsid w:val="000E70F0"/>
    <w:rsid w:val="000F48C0"/>
    <w:rsid w:val="000F6DB5"/>
    <w:rsid w:val="00100E22"/>
    <w:rsid w:val="00106B50"/>
    <w:rsid w:val="00123480"/>
    <w:rsid w:val="0012436A"/>
    <w:rsid w:val="0012774E"/>
    <w:rsid w:val="00141560"/>
    <w:rsid w:val="00151A37"/>
    <w:rsid w:val="00153C5D"/>
    <w:rsid w:val="001579A5"/>
    <w:rsid w:val="00173E76"/>
    <w:rsid w:val="00176A31"/>
    <w:rsid w:val="001A41A3"/>
    <w:rsid w:val="001B2745"/>
    <w:rsid w:val="001C0618"/>
    <w:rsid w:val="001C7166"/>
    <w:rsid w:val="001E28FE"/>
    <w:rsid w:val="001F5EE4"/>
    <w:rsid w:val="001F6FC5"/>
    <w:rsid w:val="002028F8"/>
    <w:rsid w:val="0022278E"/>
    <w:rsid w:val="00222BCE"/>
    <w:rsid w:val="002247A2"/>
    <w:rsid w:val="00226610"/>
    <w:rsid w:val="00255829"/>
    <w:rsid w:val="0026535B"/>
    <w:rsid w:val="00267275"/>
    <w:rsid w:val="00274E8B"/>
    <w:rsid w:val="002765EE"/>
    <w:rsid w:val="00277E5F"/>
    <w:rsid w:val="0028373F"/>
    <w:rsid w:val="002844A4"/>
    <w:rsid w:val="00292C56"/>
    <w:rsid w:val="00295A07"/>
    <w:rsid w:val="002B7207"/>
    <w:rsid w:val="002C23AD"/>
    <w:rsid w:val="002C291D"/>
    <w:rsid w:val="003022E5"/>
    <w:rsid w:val="00315E20"/>
    <w:rsid w:val="003202C6"/>
    <w:rsid w:val="00321480"/>
    <w:rsid w:val="00322A30"/>
    <w:rsid w:val="00323C7F"/>
    <w:rsid w:val="00324088"/>
    <w:rsid w:val="00325CAB"/>
    <w:rsid w:val="00335489"/>
    <w:rsid w:val="00342B93"/>
    <w:rsid w:val="00346A56"/>
    <w:rsid w:val="0035134E"/>
    <w:rsid w:val="00352CD3"/>
    <w:rsid w:val="00361506"/>
    <w:rsid w:val="003A2C4B"/>
    <w:rsid w:val="003A6949"/>
    <w:rsid w:val="003D0940"/>
    <w:rsid w:val="003D33AA"/>
    <w:rsid w:val="003E5792"/>
    <w:rsid w:val="003E74BA"/>
    <w:rsid w:val="003E7C1A"/>
    <w:rsid w:val="003F0973"/>
    <w:rsid w:val="003F4D16"/>
    <w:rsid w:val="003F69D5"/>
    <w:rsid w:val="00404F33"/>
    <w:rsid w:val="004056D6"/>
    <w:rsid w:val="0040623A"/>
    <w:rsid w:val="00416A4A"/>
    <w:rsid w:val="0042456C"/>
    <w:rsid w:val="004365BD"/>
    <w:rsid w:val="00436938"/>
    <w:rsid w:val="00450C95"/>
    <w:rsid w:val="00454F03"/>
    <w:rsid w:val="00473F60"/>
    <w:rsid w:val="004763EE"/>
    <w:rsid w:val="00496889"/>
    <w:rsid w:val="00497227"/>
    <w:rsid w:val="004A36F1"/>
    <w:rsid w:val="004E1E72"/>
    <w:rsid w:val="004F1BAD"/>
    <w:rsid w:val="004F3052"/>
    <w:rsid w:val="004F5728"/>
    <w:rsid w:val="00503C39"/>
    <w:rsid w:val="005113C1"/>
    <w:rsid w:val="00517BF7"/>
    <w:rsid w:val="005221A6"/>
    <w:rsid w:val="00537BC2"/>
    <w:rsid w:val="00542873"/>
    <w:rsid w:val="0055135F"/>
    <w:rsid w:val="005562D4"/>
    <w:rsid w:val="00565E7B"/>
    <w:rsid w:val="005865AD"/>
    <w:rsid w:val="00587876"/>
    <w:rsid w:val="005935F2"/>
    <w:rsid w:val="00595C7D"/>
    <w:rsid w:val="005B15AE"/>
    <w:rsid w:val="005B3346"/>
    <w:rsid w:val="005B398E"/>
    <w:rsid w:val="005E0310"/>
    <w:rsid w:val="005E21BC"/>
    <w:rsid w:val="00611285"/>
    <w:rsid w:val="00614946"/>
    <w:rsid w:val="006254EE"/>
    <w:rsid w:val="006509E5"/>
    <w:rsid w:val="00650AB9"/>
    <w:rsid w:val="00655CEC"/>
    <w:rsid w:val="00657019"/>
    <w:rsid w:val="00665751"/>
    <w:rsid w:val="0067085E"/>
    <w:rsid w:val="00681899"/>
    <w:rsid w:val="0068704F"/>
    <w:rsid w:val="0069356F"/>
    <w:rsid w:val="00697A86"/>
    <w:rsid w:val="006A2738"/>
    <w:rsid w:val="006B6FC9"/>
    <w:rsid w:val="006C14DB"/>
    <w:rsid w:val="006C2B94"/>
    <w:rsid w:val="006C3A86"/>
    <w:rsid w:val="006D771B"/>
    <w:rsid w:val="006F199C"/>
    <w:rsid w:val="007060DC"/>
    <w:rsid w:val="00710B5C"/>
    <w:rsid w:val="007278C5"/>
    <w:rsid w:val="00735E45"/>
    <w:rsid w:val="007379F1"/>
    <w:rsid w:val="007452FC"/>
    <w:rsid w:val="00770918"/>
    <w:rsid w:val="007764A6"/>
    <w:rsid w:val="0077797F"/>
    <w:rsid w:val="0079581E"/>
    <w:rsid w:val="007A4AAD"/>
    <w:rsid w:val="007A4B05"/>
    <w:rsid w:val="007A62F4"/>
    <w:rsid w:val="007C4881"/>
    <w:rsid w:val="007C6ED0"/>
    <w:rsid w:val="007C7FA2"/>
    <w:rsid w:val="007E0676"/>
    <w:rsid w:val="007E084B"/>
    <w:rsid w:val="007E5679"/>
    <w:rsid w:val="007F1FAE"/>
    <w:rsid w:val="007F4214"/>
    <w:rsid w:val="007F7787"/>
    <w:rsid w:val="008242B9"/>
    <w:rsid w:val="00853490"/>
    <w:rsid w:val="008630F1"/>
    <w:rsid w:val="00871640"/>
    <w:rsid w:val="00882644"/>
    <w:rsid w:val="00885CE5"/>
    <w:rsid w:val="00896FD9"/>
    <w:rsid w:val="008B1266"/>
    <w:rsid w:val="008B7862"/>
    <w:rsid w:val="008C0445"/>
    <w:rsid w:val="008C11EA"/>
    <w:rsid w:val="008C5466"/>
    <w:rsid w:val="008D2364"/>
    <w:rsid w:val="008D2692"/>
    <w:rsid w:val="008D3EEF"/>
    <w:rsid w:val="008D4A99"/>
    <w:rsid w:val="008E4EB0"/>
    <w:rsid w:val="008F13BB"/>
    <w:rsid w:val="009051EB"/>
    <w:rsid w:val="00910588"/>
    <w:rsid w:val="00922FBA"/>
    <w:rsid w:val="00933FD1"/>
    <w:rsid w:val="00944F39"/>
    <w:rsid w:val="00952B12"/>
    <w:rsid w:val="009879BE"/>
    <w:rsid w:val="009962F5"/>
    <w:rsid w:val="009A2155"/>
    <w:rsid w:val="009A529C"/>
    <w:rsid w:val="009A6E33"/>
    <w:rsid w:val="009B5185"/>
    <w:rsid w:val="009B5DF3"/>
    <w:rsid w:val="009C7F54"/>
    <w:rsid w:val="009F1172"/>
    <w:rsid w:val="00A01931"/>
    <w:rsid w:val="00A0484F"/>
    <w:rsid w:val="00A0501A"/>
    <w:rsid w:val="00A05B20"/>
    <w:rsid w:val="00A22336"/>
    <w:rsid w:val="00A24874"/>
    <w:rsid w:val="00A25E78"/>
    <w:rsid w:val="00A326B4"/>
    <w:rsid w:val="00A84040"/>
    <w:rsid w:val="00A91E04"/>
    <w:rsid w:val="00A96815"/>
    <w:rsid w:val="00AB284F"/>
    <w:rsid w:val="00AC171A"/>
    <w:rsid w:val="00AC7F11"/>
    <w:rsid w:val="00AD548F"/>
    <w:rsid w:val="00AE3273"/>
    <w:rsid w:val="00B14533"/>
    <w:rsid w:val="00B172D9"/>
    <w:rsid w:val="00B236BC"/>
    <w:rsid w:val="00B46E1B"/>
    <w:rsid w:val="00B52689"/>
    <w:rsid w:val="00B5466E"/>
    <w:rsid w:val="00B744A4"/>
    <w:rsid w:val="00B959FB"/>
    <w:rsid w:val="00B97910"/>
    <w:rsid w:val="00BB5A6E"/>
    <w:rsid w:val="00BC267B"/>
    <w:rsid w:val="00BD52C2"/>
    <w:rsid w:val="00BE790D"/>
    <w:rsid w:val="00C11A8D"/>
    <w:rsid w:val="00C22F5B"/>
    <w:rsid w:val="00C25377"/>
    <w:rsid w:val="00C3027B"/>
    <w:rsid w:val="00C45AB5"/>
    <w:rsid w:val="00C50954"/>
    <w:rsid w:val="00C522EE"/>
    <w:rsid w:val="00C5643A"/>
    <w:rsid w:val="00C640E3"/>
    <w:rsid w:val="00C7182F"/>
    <w:rsid w:val="00C765A9"/>
    <w:rsid w:val="00C77FAC"/>
    <w:rsid w:val="00C91A5A"/>
    <w:rsid w:val="00C94CA9"/>
    <w:rsid w:val="00C96A3C"/>
    <w:rsid w:val="00C97DB5"/>
    <w:rsid w:val="00CB3639"/>
    <w:rsid w:val="00CB6A48"/>
    <w:rsid w:val="00CC2428"/>
    <w:rsid w:val="00CC787E"/>
    <w:rsid w:val="00CD0E1F"/>
    <w:rsid w:val="00CD1E40"/>
    <w:rsid w:val="00CE0CAA"/>
    <w:rsid w:val="00CE4097"/>
    <w:rsid w:val="00CF358E"/>
    <w:rsid w:val="00D10E71"/>
    <w:rsid w:val="00D17624"/>
    <w:rsid w:val="00D25C44"/>
    <w:rsid w:val="00D302D0"/>
    <w:rsid w:val="00D339EC"/>
    <w:rsid w:val="00D562D8"/>
    <w:rsid w:val="00D70739"/>
    <w:rsid w:val="00D70910"/>
    <w:rsid w:val="00D76E7D"/>
    <w:rsid w:val="00D77561"/>
    <w:rsid w:val="00D856EF"/>
    <w:rsid w:val="00D953F3"/>
    <w:rsid w:val="00D96453"/>
    <w:rsid w:val="00D97732"/>
    <w:rsid w:val="00DB41D4"/>
    <w:rsid w:val="00DC66A4"/>
    <w:rsid w:val="00DD5EC0"/>
    <w:rsid w:val="00DD6C2E"/>
    <w:rsid w:val="00DE2676"/>
    <w:rsid w:val="00DE56A2"/>
    <w:rsid w:val="00DF13CB"/>
    <w:rsid w:val="00DF698F"/>
    <w:rsid w:val="00DF7411"/>
    <w:rsid w:val="00E03002"/>
    <w:rsid w:val="00E064DE"/>
    <w:rsid w:val="00E07085"/>
    <w:rsid w:val="00E16E0E"/>
    <w:rsid w:val="00E2057E"/>
    <w:rsid w:val="00E2092A"/>
    <w:rsid w:val="00E4179D"/>
    <w:rsid w:val="00E42D27"/>
    <w:rsid w:val="00E507F6"/>
    <w:rsid w:val="00E626E2"/>
    <w:rsid w:val="00E65D61"/>
    <w:rsid w:val="00E83E2B"/>
    <w:rsid w:val="00E876B0"/>
    <w:rsid w:val="00EA33A7"/>
    <w:rsid w:val="00EA42A6"/>
    <w:rsid w:val="00EA4C7C"/>
    <w:rsid w:val="00EA717D"/>
    <w:rsid w:val="00EB0E4E"/>
    <w:rsid w:val="00EB1171"/>
    <w:rsid w:val="00ED465B"/>
    <w:rsid w:val="00ED4982"/>
    <w:rsid w:val="00EE2BEC"/>
    <w:rsid w:val="00EE700B"/>
    <w:rsid w:val="00EE72E0"/>
    <w:rsid w:val="00F10B17"/>
    <w:rsid w:val="00F4718B"/>
    <w:rsid w:val="00F5083C"/>
    <w:rsid w:val="00F604CC"/>
    <w:rsid w:val="00F616B1"/>
    <w:rsid w:val="00F64C79"/>
    <w:rsid w:val="00F83866"/>
    <w:rsid w:val="00F93C35"/>
    <w:rsid w:val="00F97233"/>
    <w:rsid w:val="00FC0488"/>
    <w:rsid w:val="00FE07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083C"/>
    <w:pPr>
      <w:spacing w:after="0" w:line="312" w:lineRule="auto"/>
    </w:pPr>
    <w:rPr>
      <w:rFonts w:ascii="Verdana" w:eastAsia="Times New Roman" w:hAnsi="Verdana" w:cs="Times New Roman"/>
      <w:sz w:val="20"/>
      <w:szCs w:val="20"/>
    </w:rPr>
  </w:style>
  <w:style w:type="paragraph" w:styleId="Kop1">
    <w:name w:val="heading 1"/>
    <w:basedOn w:val="Standaard"/>
    <w:next w:val="Standaard"/>
    <w:link w:val="Kop1Char"/>
    <w:uiPriority w:val="9"/>
    <w:qFormat/>
    <w:rsid w:val="00E42D27"/>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CE0CAA"/>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CE0CAA"/>
    <w:pPr>
      <w:keepNext/>
      <w:keepLines/>
      <w:spacing w:before="20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E2B"/>
    <w:pPr>
      <w:ind w:left="720"/>
      <w:contextualSpacing/>
    </w:pPr>
  </w:style>
  <w:style w:type="character" w:styleId="Tekstvantijdelijkeaanduiding">
    <w:name w:val="Placeholder Text"/>
    <w:basedOn w:val="Standaardalinea-lettertype"/>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445"/>
    <w:rPr>
      <w:rFonts w:ascii="Tahoma" w:hAnsi="Tahoma" w:cs="Tahoma"/>
      <w:sz w:val="16"/>
      <w:szCs w:val="16"/>
    </w:rPr>
  </w:style>
  <w:style w:type="character" w:customStyle="1" w:styleId="Kop1Char">
    <w:name w:val="Kop 1 Char"/>
    <w:basedOn w:val="Standaardalinea-lettertype"/>
    <w:link w:val="Kop1"/>
    <w:uiPriority w:val="9"/>
    <w:rsid w:val="00E42D27"/>
    <w:rPr>
      <w:rFonts w:ascii="Verdana" w:eastAsiaTheme="majorEastAsia" w:hAnsi="Verdana" w:cstheme="majorBidi"/>
      <w:b/>
      <w:bCs/>
      <w:sz w:val="24"/>
      <w:szCs w:val="28"/>
    </w:rPr>
  </w:style>
  <w:style w:type="character" w:customStyle="1" w:styleId="Kop2Char">
    <w:name w:val="Kop 2 Char"/>
    <w:basedOn w:val="Standaardalinea-lettertype"/>
    <w:link w:val="Kop2"/>
    <w:uiPriority w:val="9"/>
    <w:rsid w:val="00CE0CAA"/>
    <w:rPr>
      <w:rFonts w:ascii="Verdana" w:eastAsiaTheme="majorEastAsia" w:hAnsi="Verdana" w:cstheme="majorBidi"/>
      <w:b/>
      <w:bCs/>
      <w:sz w:val="20"/>
      <w:szCs w:val="26"/>
    </w:rPr>
  </w:style>
  <w:style w:type="character" w:customStyle="1" w:styleId="Kop3Char">
    <w:name w:val="Kop 3 Char"/>
    <w:basedOn w:val="Standaardalinea-lettertype"/>
    <w:link w:val="Kop3"/>
    <w:uiPriority w:val="9"/>
    <w:rsid w:val="00CE0CAA"/>
    <w:rPr>
      <w:rFonts w:ascii="Verdana" w:eastAsiaTheme="majorEastAsia" w:hAnsi="Verdana" w:cstheme="majorBidi"/>
      <w:bCs/>
      <w:i/>
      <w:sz w:val="20"/>
    </w:rPr>
  </w:style>
  <w:style w:type="paragraph" w:styleId="Koptekst">
    <w:name w:val="header"/>
    <w:basedOn w:val="Standaard"/>
    <w:link w:val="KoptekstChar"/>
    <w:uiPriority w:val="99"/>
    <w:unhideWhenUsed/>
    <w:rsid w:val="00F5083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F5083C"/>
    <w:rPr>
      <w:rFonts w:ascii="Verdana" w:eastAsia="Times New Roman" w:hAnsi="Verdana" w:cs="Times New Roman"/>
      <w:sz w:val="20"/>
      <w:szCs w:val="20"/>
    </w:rPr>
  </w:style>
  <w:style w:type="paragraph" w:styleId="Voettekst">
    <w:name w:val="footer"/>
    <w:basedOn w:val="Standaard"/>
    <w:link w:val="VoettekstChar"/>
    <w:uiPriority w:val="99"/>
    <w:semiHidden/>
    <w:unhideWhenUsed/>
    <w:rsid w:val="00F5083C"/>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F5083C"/>
    <w:rPr>
      <w:rFonts w:ascii="Verdana" w:eastAsia="Times New Roman" w:hAnsi="Verdana" w:cs="Times New Roman"/>
      <w:sz w:val="20"/>
      <w:szCs w:val="20"/>
    </w:rPr>
  </w:style>
  <w:style w:type="paragraph" w:styleId="Voetnoottekst">
    <w:name w:val="footnote text"/>
    <w:basedOn w:val="Standaard"/>
    <w:link w:val="VoetnoottekstChar"/>
    <w:uiPriority w:val="99"/>
    <w:semiHidden/>
    <w:unhideWhenUsed/>
    <w:rsid w:val="00F616B1"/>
    <w:pPr>
      <w:spacing w:line="240" w:lineRule="auto"/>
    </w:pPr>
  </w:style>
  <w:style w:type="character" w:customStyle="1" w:styleId="VoetnoottekstChar">
    <w:name w:val="Voetnoottekst Char"/>
    <w:basedOn w:val="Standaardalinea-lettertype"/>
    <w:link w:val="Voetnoottekst"/>
    <w:uiPriority w:val="99"/>
    <w:semiHidden/>
    <w:rsid w:val="00F616B1"/>
    <w:rPr>
      <w:rFonts w:ascii="Verdana" w:eastAsia="Times New Roman" w:hAnsi="Verdana" w:cs="Times New Roman"/>
      <w:sz w:val="20"/>
      <w:szCs w:val="20"/>
    </w:rPr>
  </w:style>
  <w:style w:type="character" w:styleId="Voetnootmarkering">
    <w:name w:val="footnote reference"/>
    <w:basedOn w:val="Standaardalinea-lettertype"/>
    <w:uiPriority w:val="99"/>
    <w:semiHidden/>
    <w:unhideWhenUsed/>
    <w:rsid w:val="00F616B1"/>
    <w:rPr>
      <w:vertAlign w:val="superscript"/>
    </w:rPr>
  </w:style>
  <w:style w:type="paragraph" w:styleId="Eindnoottekst">
    <w:name w:val="endnote text"/>
    <w:basedOn w:val="Standaard"/>
    <w:link w:val="EindnoottekstChar"/>
    <w:uiPriority w:val="99"/>
    <w:semiHidden/>
    <w:unhideWhenUsed/>
    <w:rsid w:val="007F7787"/>
    <w:pPr>
      <w:spacing w:line="240" w:lineRule="auto"/>
    </w:pPr>
  </w:style>
  <w:style w:type="character" w:customStyle="1" w:styleId="EindnoottekstChar">
    <w:name w:val="Eindnoottekst Char"/>
    <w:basedOn w:val="Standaardalinea-lettertype"/>
    <w:link w:val="Eindnoottekst"/>
    <w:uiPriority w:val="99"/>
    <w:semiHidden/>
    <w:rsid w:val="007F7787"/>
    <w:rPr>
      <w:rFonts w:ascii="Verdana" w:eastAsia="Times New Roman" w:hAnsi="Verdana" w:cs="Times New Roman"/>
      <w:sz w:val="20"/>
      <w:szCs w:val="20"/>
    </w:rPr>
  </w:style>
  <w:style w:type="character" w:styleId="Eindnootmarkering">
    <w:name w:val="endnote reference"/>
    <w:basedOn w:val="Standaardalinea-lettertype"/>
    <w:uiPriority w:val="99"/>
    <w:semiHidden/>
    <w:unhideWhenUsed/>
    <w:rsid w:val="007F778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D67F0-4783-4053-9AE9-0920AE0F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2351</Words>
  <Characters>12935</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jvdspek</dc:creator>
  <cp:lastModifiedBy>jvdspek</cp:lastModifiedBy>
  <cp:revision>5</cp:revision>
  <cp:lastPrinted>2017-05-17T07:13:00Z</cp:lastPrinted>
  <dcterms:created xsi:type="dcterms:W3CDTF">2017-05-23T12:11:00Z</dcterms:created>
  <dcterms:modified xsi:type="dcterms:W3CDTF">2017-05-30T13:11:00Z</dcterms:modified>
</cp:coreProperties>
</file>